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194F47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D4348C">
        <w:rPr>
          <w:spacing w:val="2"/>
        </w:rPr>
        <w:t>Приложение 1 к объявлению о проведении закупа способом</w:t>
      </w:r>
      <w:r w:rsidR="00183DF4">
        <w:rPr>
          <w:spacing w:val="2"/>
        </w:rPr>
        <w:t xml:space="preserve"> запроса ценовых предложений №</w:t>
      </w:r>
      <w:r w:rsidR="00194F47">
        <w:rPr>
          <w:spacing w:val="2"/>
          <w:lang w:val="kk-KZ"/>
        </w:rPr>
        <w:t>7</w:t>
      </w:r>
    </w:p>
    <w:p w:rsidR="00155DDC" w:rsidRPr="00D4348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D4348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  <w:bookmarkStart w:id="0" w:name="_GoBack"/>
      <w:bookmarkEnd w:id="0"/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  <w:r w:rsidRPr="00D4348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D4348C">
        <w:rPr>
          <w:color w:val="000000"/>
          <w:spacing w:val="1"/>
        </w:rPr>
        <w:br/>
      </w:r>
      <w:r w:rsidRPr="00D4348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6E2ED2" w:rsidRPr="00D4348C" w:rsidRDefault="006E2ED2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724"/>
        <w:gridCol w:w="3390"/>
        <w:gridCol w:w="6909"/>
        <w:gridCol w:w="1176"/>
        <w:gridCol w:w="716"/>
        <w:gridCol w:w="1275"/>
        <w:gridCol w:w="1418"/>
      </w:tblGrid>
      <w:tr w:rsidR="000F6EE2" w:rsidRPr="00194F47" w:rsidTr="00194F47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194F47" w:rsidRDefault="00F36488" w:rsidP="00194F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                лота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8" w:rsidRPr="00194F47" w:rsidRDefault="00F36488" w:rsidP="00194F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8" w:rsidRPr="00194F47" w:rsidRDefault="00F36488" w:rsidP="00194F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488" w:rsidRPr="00194F47" w:rsidRDefault="00F36488" w:rsidP="00194F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194F47" w:rsidRDefault="00F36488" w:rsidP="00194F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194F47" w:rsidRDefault="00F36488" w:rsidP="00194F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194F47" w:rsidRDefault="00F36488" w:rsidP="00194F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Сумма, тенге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Тримеперидин</w:t>
            </w:r>
            <w:proofErr w:type="spellEnd"/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 2 % 1 мл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11 975,00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Бинт нестерильный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7*14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Браслет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для новорожденных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140 000,00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Воздуховод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резиновый стерильный №1-4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Вата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нестерильная 100гр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181 600,00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Дыхательный контур 1,6 гофрируемый, не конфигурируемый с двумя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влагосборниками</w:t>
            </w:r>
            <w:proofErr w:type="spellEnd"/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Контур дыхательный для соединения аппаратов НДА и ИВЛ с пациентом. Контур дыхательный реверсивный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Flextube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для взрослых. Диаметр 22 мм. </w:t>
            </w: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Длина 1,6м, с двумя разборными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влагосборниками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 клапанами поворотного типа, обеспечивающих герметичность контура при снятой колбе при любом положении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влагосборника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 дополнительным шлангом 0,8 м,  с  портами 7,6 мм на Y-образном параллельном соединителе на пациента, с  герметизирующими "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not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loosing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заглушками, с внешней защитной крышкой красного цвета, с принадлежностями: соединители 22М-22М - 2шт.</w:t>
            </w:r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Материал: полиэтилен, без латекса.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2 241 900,00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Дыхательный контур гладкоствольный неонатальный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дыхательный</w:t>
            </w:r>
            <w:proofErr w:type="gram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педиатрический гладкоствольный для соединения пациента с НДА и аппаратами ИВЛ. </w:t>
            </w:r>
            <w:proofErr w:type="gram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Внутренний диаметр шлангов 15мм, длина шланга вдоха 1,2 м, шланга выдоха 2*0,8 м- 1,6м,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равноплечный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, материал "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Smootbore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", с проводом обогрева и встроенным в жестком соединителе (22F на камеру увлажнителя)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электроразъёмом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, портами 7,6мм с герметизирующими "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loosing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" заглушками на Y-образном жестком угловом соединителе на пациента, снабжённом внешней тестирующей, защитной заглушкой, с разборным самогерметизирующимся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влагосборником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, клапан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влагосборника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поворотного типа</w:t>
            </w:r>
            <w:proofErr w:type="gram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малого </w:t>
            </w:r>
            <w:r w:rsidRPr="00194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сопротивления, обеспечивающий герметизацию воздушного канала при любом положении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влагосборника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, увлажнитель-камера увлажнения с автоматическим заполнением, с двухступенчатым поплавковым клапаном дозирования, с системой устройств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ламинирования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потока, с поплавком уровня, с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продольноармированным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шлангом подачи жидкости с иглой (с предохранительным колпачком) и портом выравнивания давления, c жёстким соединителем 22F подсоединения к аппарату, с дополнительным шлангом 0,4м c жесткими соединителями 22F, комплектом принадлежностей</w:t>
            </w:r>
            <w:proofErr w:type="gram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составе</w:t>
            </w:r>
            <w:proofErr w:type="gram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:ж</w:t>
            </w:r>
            <w:proofErr w:type="gram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есткий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соединитель 22М-22М/15F.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2 243 400,00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Дыхательный контур коаксиальный 2,4м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Контур дыхательный для соединения аппаратов НДА с пациентом, проведения индукции наркоза, вспомогательной ИВЛ,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низкопоточной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анестезии. Контур с антимикробной добавкой "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Silver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Knight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". Контур универсальный, дыхательный анестезиологический, взрослый, реверсивный, коаксиальный "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UniFlow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"  для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низкопоточной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анестезии, длина 2,4м, внутренний шланг диаметром 22 мм, внешний шланг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диаметорм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30 мм,   с угловым соединителем 22М/15F на пациента с защитной тестирующей крышкой, с портом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Луер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на угловом соединителе с герметизирующим "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loosing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колпачком</w:t>
            </w:r>
            <w:proofErr w:type="gram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конфигурируемым лимбом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Compact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( по каналу выдоха) длиной 0,5 м, с принадлежностями: соединитель 22М-22М, тестер утечки для проверки герметичности контура.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740 300,00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Дыхательный контур реанимационный для новорожденных с обогревом для назального СРАР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Дыхательный контур реанимационный для новорожденных с обогревом для назального СРАР. Дыхательный контур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nFlow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однолинейный, общая длина 1,6м состоит из гофрированного шланга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Flextube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с обогревом диаметром 15мм, длиной 1,2м, переходящим в трубку диаметром 6мм длиной 0,3м, подводящей поток к универсальному генератору СРАР. Провод обогрева спиральный (витой), примыкающий к внутренним стенкам для равномерного прогрева. Разъём питания провода обогрева - двойная контактная группа с направляющим приливом, вмонтирован в жесткий соединитель 22F на камеру увлажнения увлажнителя. Соединитель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имет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температурный порт 7,6мм с невыпадающей герметизирующей вставкой. Аналогичный температурный порт располагается на дистальном конце гофрированного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шланга</w:t>
            </w:r>
            <w:proofErr w:type="gram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ниверсальный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генератор СРАР - генератор с переменным потоком - схемой разобщения инспираторного и экспираторного потоков имеет патрубки: подключения магистрали свежего потока (инспираторный поток), патрубок отвода газов (экспираторный поток) с отводящим шлангом растягивающимся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SuperSet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диаметром 10мм длиной 0,8 м и патрубок подключения линии мониторинга давления с подключённой линией длиной 1, 6м с стыковочным разъемом к аппаратуре "</w:t>
            </w:r>
            <w:proofErr w:type="gram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вставляемый</w:t>
            </w:r>
            <w:proofErr w:type="gram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Луер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". К универсальному генератору может подключаться назальная канюля или назальная маска. Посадочное место для канюли или маски - прямоугольная ниша 12*17мм.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3 660 000,00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Дыхательный фильтр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Фильтр дыхательный контура дыхательного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вирусобактериальный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электростатический для защиты пациента, персонала, аппаратуры в дыхательных и анестезиологических контурах, для взрослых </w:t>
            </w:r>
            <w:proofErr w:type="spellStart"/>
            <w:proofErr w:type="gram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lear-Guard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3  с портом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Луер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с герметизирующим "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loosing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" колпачком,  с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антиокклюзионным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механизмом, с внутренними ламелями и диффузором распределения потока, соединение 22F/15M - 22M/15F, эффективность фильтрации не менее 99,99 %, сопротивление потоку (30л/мин) не более 0,9см  H20,  объем не более 60мл, масса не более 28г, минимальный дыхательный объем 150мл. Эффективное время работы 24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часа</w:t>
            </w:r>
            <w:proofErr w:type="gram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атериал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: полипропилен, акрил, керамика.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1 570 000,00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Фильтр дыхательный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вирусо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-бактериальный неонатальный с электростатической мембраной керамический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Фильтр дыхательный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вирусобактериальный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электростатической мембраной с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антиокклюзионным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механизмом, для защиты новорожденного пациента, персонала, аппаратуры в дыхательных и анестезиологических контурах и обеспечения оптимального возврата влаги и тепла, для новорожденных, с портом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Луер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Соединение 22F - 22M/15F. Эффективность фильтрации не менее 99,99 %, сопротивление потоку (30л/мин) не более 0,8см H20, объём не более 34 мл, масса не более 19 г, минимальный дыхательный объем не менее 100мл.  Эффективное время работы 24 часа. Материал: полипропилен, акрил, керамика. Каждая упаковка, состоящая из 100 </w:t>
            </w: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снабжена одним фильтром с механической мембраной для защиты аппаратов ИВЛ и кислородных концентраторов. Эффективность фильтрации не менее 99,9999%, сопротивление потоку при 30 л/мин не более 0,7 см Н₂О, объем не более 120 мл, масса не более 56 г, минимальный дыхательный объем не менее 200 мл.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Эфективное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время работы до 168 часов.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211 750,00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Игла для спинальной анестезии G18, розовая, длина 88мм.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Игла для спинальной анестезии G18, розовая, длина 88мм.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408 500,00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Кружка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Эсмарха</w:t>
            </w:r>
            <w:proofErr w:type="spellEnd"/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одноразовый 2л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126 500,00</w:t>
            </w:r>
          </w:p>
        </w:tc>
      </w:tr>
      <w:tr w:rsidR="00194F47" w:rsidRPr="00194F47" w:rsidTr="00194F4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Камера увлажнителя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Infant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Flow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SIPAP детские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однор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Камера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увалажнителя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самозаполняющаяся для аппарата Камера увлажнителя самозаполняющаяся для увлажнителей F&amp;P. Для активного подогрева и увлажнения газов, подаваемых пациенту в процессе искусственной вентиляции лёгких с функцией автоматического заполнения. Эффективный объём 395 мл, применима при давлении до 140см Н₂О и потоке до 180л/мин. Камера имеет прозрачный корпус, антипригарное покрытие днища, два вход/выход соединительных коннектора 22М, градуировку минимум/максимум, двухступенчатый поплавковый клапан дозирования,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продольноармированный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шланг подачи жидкости с иглой (с предохранительным колпачком) и портом выравнивания давления.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1 648 000,00</w:t>
            </w:r>
          </w:p>
        </w:tc>
      </w:tr>
      <w:tr w:rsidR="00194F47" w:rsidRPr="00194F47" w:rsidTr="00194F47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Канюля стандартная назальная 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кислородная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Канюля стандартная назальная кислородная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Канюля аспирационная для многократной аспирации и инъекции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Фильтр-канюля для аспирации и инъекции в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мультидозные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флаконы, стандартный наконечник с антибактериальным воздушным фильтром 0.45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μм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, зеленый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3 900 000,00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Катетер урологический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Мочевой катетер №4 урологический неонатальный Мочевой катетер №4 урологический неонатальный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225 000,00</w:t>
            </w:r>
          </w:p>
        </w:tc>
      </w:tr>
      <w:tr w:rsidR="00194F47" w:rsidRPr="00194F47" w:rsidTr="00194F47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Картридж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стери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-Газ для стерилизатора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Картридж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стери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-Газ для стерилизатора 100гр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2 370 000,00</w:t>
            </w:r>
          </w:p>
        </w:tc>
      </w:tr>
      <w:tr w:rsidR="00194F47" w:rsidRPr="00194F47" w:rsidTr="00194F47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для мочи нестерильный объем 125 мл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изготовлен из ПЭТ пластика. Контейнер для мочи нестерильный объем 125 мл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720 000,00</w:t>
            </w:r>
          </w:p>
        </w:tc>
      </w:tr>
      <w:tr w:rsidR="00194F47" w:rsidRPr="00194F47" w:rsidTr="00194F47">
        <w:trPr>
          <w:trHeight w:val="13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Крафт бумага</w:t>
            </w:r>
            <w:proofErr w:type="gramEnd"/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размер: 100*106см, вес 5 кг в рулоне/60 листов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180 000,00</w:t>
            </w:r>
          </w:p>
        </w:tc>
      </w:tr>
      <w:tr w:rsidR="00194F47" w:rsidRPr="00194F47" w:rsidTr="00194F47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Линия</w:t>
            </w:r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проводящая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инфузионная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150 см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Линия</w:t>
            </w:r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проводящая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инфузионная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инфузионной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терапии.  </w:t>
            </w: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Совместимы</w:t>
            </w:r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любыми шприцевыми насосами. Устойчивость к давлению до 4 бар. Уменьшенный объем заполнения. Герметичные винтовые коннекторы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Люэр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обеих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сторон</w:t>
            </w: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аксимальное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время использования: 90ч.  Стерильные, одноразовые,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непирогенные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Трубка изготовлена из поливинилхлорида (ПВХ).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2 450 000,00</w:t>
            </w:r>
          </w:p>
        </w:tc>
      </w:tr>
      <w:tr w:rsidR="00194F47" w:rsidRPr="00194F47" w:rsidTr="00194F47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Маска анестезиологическая размер №4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Маска дыхательного контура анестезиологическая лицевая для проведения масочного наркоза и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неинвазивной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искусственной вентиляции лёгких,  в том числе с системами для ручного искусственного дыхания, 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EcoMask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большая лицевая маска для взрослых анатомической формы, соединительный коннектор 22F, с мягкой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силиконизированной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манжетой зеленого цвета, с прозрачным корпусом, без содержания ПВХ.</w:t>
            </w:r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Корпус концентрически 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противоскользяще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армирован. Размер 4 Материалы: полиэтилен, полипропилен, эластомер.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72 900,00</w:t>
            </w:r>
          </w:p>
        </w:tc>
      </w:tr>
      <w:tr w:rsidR="00194F47" w:rsidRPr="00194F47" w:rsidTr="00194F47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Маска анестезиологическая размер №5-№6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Маска дыхательного контура анестезиологическая лицевая для проведения масочного наркоза и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неинвазивной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искусственной вентиляции лёгких,  в том числе с системами для ручного искусственного дыхания, 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EcoMask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большая лицевая маска для взрослых анатомической формы, соединительный коннектор 22F, с мягкой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силиконизированной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манжетой оранжевого цвета, с прозрачным корпусом, без содержания ПВХ.</w:t>
            </w:r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Корпус концентрически 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противоскользяще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армирован. Размер 5-6. Материалы: полиэтилен, 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полипропилен, эластомер.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72 900,00</w:t>
            </w:r>
          </w:p>
        </w:tc>
      </w:tr>
      <w:tr w:rsidR="00194F47" w:rsidRPr="00194F47" w:rsidTr="00194F47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Назальная кислородная канюля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Трубка дыхательного контура - канюля для длительной и кратковременной подачи кислорода. </w:t>
            </w:r>
            <w:proofErr w:type="gram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Канюля назальная для детей с удлинительным шлангом длиной не менее 1,8м, длина всей системы не менее 2,1м, с нескользящим седловидным фиксатором для оптимального позиционирования на губе пациента, зубцы канюли мягкие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атравматичные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 термопластичные изогнутые, 3,0/9,0 мм с базой 10,5мм,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продольноармированный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 фиксацией положения канюли</w:t>
            </w:r>
            <w:proofErr w:type="gram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, соединение с источником - стандартное 6мм,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эластомерное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. Соединитель канюли с трубкой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транспарентный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. Материал: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имплантационно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-нетоксичный поливинилхлорид. Упаковка: индивидуальная, клинически чистая, 50 шт. Срок годности (срок гарантии): 5 лет от даты изготовления.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303 000,00</w:t>
            </w:r>
          </w:p>
        </w:tc>
      </w:tr>
      <w:tr w:rsidR="00194F47" w:rsidRPr="00194F47" w:rsidTr="00194F47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Натронная известь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Spherasorb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, канистра 5л,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цветоиндикация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белый-фиолетовый</w:t>
            </w:r>
            <w:proofErr w:type="gram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Абсорбент дыхательного контура для поглощения углекислого газа в закрытом реверсивном контуре дыхательном</w:t>
            </w:r>
            <w:proofErr w:type="gram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Абсорбент углекислого газа натронная известь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Spherasorb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, частицы сферической формы 2-4 мм для оптимального распределения в абсорбере и увеличения площади поглощения, производительность более 130 л/кг, содержание пыли 0,2%, твердость 97%, сопротивление потоку (60 л/мин) менее 1,5см Н2О, канистра 5л (масса не менее 4,25кг),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цветоиндикация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: белый-фиолетовый. Состав: гидроокись кальция – 93,5%, гидроокись натрия – 1,5%, цеолит – 5%, индикатор – 0,03%,  относительная влажность не менее 15,9%. Упаковка: клинически чистая, 2шт. Срок годности (срок гарантии) 5 лет от даты изготовления.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анистра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227 766,00</w:t>
            </w:r>
          </w:p>
        </w:tc>
      </w:tr>
      <w:tr w:rsidR="00194F47" w:rsidRPr="00194F47" w:rsidTr="00194F47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Нить</w:t>
            </w:r>
            <w:proofErr w:type="gram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рассасывающаяся Рапид, плетеная, фиолетовая,  на основе   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полигликоливой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кислоты (100%), с покрытием из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поликапролактона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кальция не более 0.5% веса нити, USP (1), M4; 90см., игла колющая 45 мм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Нить</w:t>
            </w:r>
            <w:proofErr w:type="gram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рассасывающаяся Рапид, плетеная, фиолетовая,  на основе   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полигликоливой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кислоты (100%), с покрытием из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поликапролактона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стеарата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кальция не более 0.5% веса нити, USP (1), M4; 90см., игла колющая 45 мм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1 244,00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1 244 000,00</w:t>
            </w:r>
          </w:p>
        </w:tc>
      </w:tr>
      <w:tr w:rsidR="00194F47" w:rsidRPr="00194F47" w:rsidTr="00194F47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Перчатки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Перчатки  ортопедические с валиком, повышенной плотности, используются в ортопедии при операциях на открытых костях. </w:t>
            </w: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Устойчивые</w:t>
            </w:r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проколам и разрывам, на 20% толще обычных хирургических перчаток латексные текстурированные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стерильные, размерами: 7.0, 7.5, 8.0,  в упаковке 1 пара.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1 050 000,00</w:t>
            </w:r>
          </w:p>
        </w:tc>
      </w:tr>
      <w:tr w:rsidR="00194F47" w:rsidRPr="00194F47" w:rsidTr="00194F47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Пеленка одноразовая в рулоне 100 метров (белые) 70х100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Пеленка одноразовая в рулоне 100 метров (белые) 70х100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1 080 000,00</w:t>
            </w:r>
          </w:p>
        </w:tc>
      </w:tr>
      <w:tr w:rsidR="00194F47" w:rsidRPr="00194F47" w:rsidTr="00194F47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Проявитель двухкомпонентный  (флаконы</w:t>
            </w:r>
            <w:proofErr w:type="gram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+В). Фиксаж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Проявитель двухкомпонентный  (флаконы</w:t>
            </w: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+В). Фиксаж  предназначен для обработки рентгеновских пленок, в том числе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маммографических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автоматических проявочных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машинах</w:t>
            </w: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 фиксажа входит бисульфат натрия, бисульфат аммония, тиосульфат аммония, сульфат аммония,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тетраборат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натрия.  Хорошо растворяется водой. Концентрат на 20 литров готового раствора.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319 200,00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Проявитель трехкомпонентный (флаконы</w:t>
            </w:r>
            <w:proofErr w:type="gram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+В+С)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Проявитель трехкомпонентный (флаконы</w:t>
            </w: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+В+С). Проявитель  предназначен для обработки рентгеновских пленок, в том числе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маммографических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автоматических проявочных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машинах</w:t>
            </w: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 проявителя входит, гидрохинон, поташ,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диэтиленгликоль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4-гидросиметил-4метил-1фенил-3пирозолидинон.  Хорошо растворяется водой. Концентрат на 20 литров готового раствора.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319 200,00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 пленка зеленочувствительная  размерами 30*40 №100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Медицинская рентгеновская зеленочувствительная пленка для общей радиологии  размерами: 30 x 40см, в упаковке по 100 листов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814 500,00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 пленка зеленочувствительная размерами 24*30 №100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Медицинская рентгеновская зеленочувствительная пленка для общей радиологии размерами: 24 x 30см, в упаковке по 100 листов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218 000,00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Сетка полипропиленовая хирургическая 6*11см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сетка соткана из неокрашенных полипропиленовых волокон, размер 6*11см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Силиконовый лепестковый клапан 6мм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Силиконовый лепестковый клапан 6мм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31 500,00</w:t>
            </w:r>
          </w:p>
        </w:tc>
      </w:tr>
      <w:tr w:rsidR="00194F47" w:rsidRPr="00194F47" w:rsidTr="00194F4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трансфузионная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стерильная, однократного применения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трансфузионная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стерильная</w:t>
            </w:r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однократного применения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152 750,00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Шовный материал плетеный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покрытием и изготовлен из полимера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 №0 (Мет 3,5), длина нити 90см игла, колющая 36мм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194F47" w:rsidRPr="00194F47" w:rsidTr="00194F47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Шовный материал плетеный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покрытием и изготовлен из полимера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 №1 (Мет 4), длина нити 90см игла, колющая 45мм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194F47" w:rsidRPr="00194F47" w:rsidTr="00194F47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Шовный хирургический рассасывающийся, синтетический, стерильный материал PDS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4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антибактериальны</w:t>
            </w:r>
            <w:proofErr w:type="gram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фиолетовый)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ПДС II является стерильным синтетическим рассасывающимся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моноволоконным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шовным материалом, изготовленным из полиэстера поли</w:t>
            </w:r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(р-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диоксанона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ПДС II окрашен в фиолетовый цвет.</w:t>
            </w:r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ПДС II размер (0), длина 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нити 90см, игла колющая 48мм, поставляется в виде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атравматики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194F47" w:rsidRPr="00194F47" w:rsidTr="00194F4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Шовный хирургический рассасывающийся, синтетический, стерильный материал PDS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Plus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антибактериальны</w:t>
            </w:r>
            <w:proofErr w:type="gram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фиолетовый)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ПДС II является стерильным синтетическим рассасывающимся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моноволоконным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шовным материалом, изготовленным из полиэстера поли</w:t>
            </w:r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(р-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диоксанона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ПДС II окрашен в фиолетовый цвет.</w:t>
            </w:r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ПДС II размер (1), длина нити 90см, игла колющая 48мм, поставляется в виде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атравматики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194F47" w:rsidRPr="00194F47" w:rsidTr="00194F4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Шприц 50 мл с аспирационной иглой. Фильтр в игле 15 мкм. Аспирационная игла 1.7 х 2.0 х 30мм</w:t>
            </w:r>
            <w:proofErr w:type="gram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оединение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Луэр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. Светозащитный прозрачный (оранжевый). С УФ защитой до 520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. Не содержит Латекс и  ПВХ.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Шприц 50 мл с аспирационной иглой. Фильтр в игле 15 мкм. Аспирационная игла 1.7 х 2.0 х 30мм</w:t>
            </w:r>
            <w:proofErr w:type="gram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оединение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Луэр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Лок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 xml:space="preserve">. Светозащитный прозрачный (оранжевый). С УФ защитой до 520 </w:t>
            </w:r>
            <w:proofErr w:type="spellStart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194F47">
              <w:rPr>
                <w:rFonts w:ascii="Times New Roman" w:hAnsi="Times New Roman" w:cs="Times New Roman"/>
                <w:sz w:val="20"/>
                <w:szCs w:val="20"/>
              </w:rPr>
              <w:t>. Не содержит Латекс и  ПВХ.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25 250,00</w:t>
            </w:r>
          </w:p>
        </w:tc>
      </w:tr>
      <w:tr w:rsidR="00194F47" w:rsidRPr="00194F47" w:rsidTr="00194F4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Пластырь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фиксации детских катетеров (6 х 7 см) - с тканевым контуром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194F47" w:rsidRPr="00194F47" w:rsidTr="00194F4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Генератор для новорожденных одноразового применения с портом для подключения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небулайзера</w:t>
            </w:r>
            <w:proofErr w:type="spellEnd"/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Medijet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активный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nCPAP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194F47" w:rsidRPr="00194F47" w:rsidTr="00194F47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Термометр гибкий электронный цифровой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Термометр гибкий электронный цифровой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194F47" w:rsidRPr="00194F47" w:rsidTr="00194F47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периферический, вводимого центрального венозного катетера для недоношенных новорожденных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полиуретановый катетер для долгосрочного (до 30 дней) венозного доступа у недоношенных новорожденных (от 500 г)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вводимого центрального венозного катетера для недоношенных новорожденных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полиуретановый катетер для долгосрочного (до 30 дней) венозного доступа у недоношенных новорожденных (от 500 г)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194F47" w:rsidRPr="00194F47" w:rsidTr="00194F47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Экспресс тест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ВИЧ в упаковке 40шт, категория 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266 600,00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266 600,00</w:t>
            </w:r>
          </w:p>
        </w:tc>
      </w:tr>
      <w:tr w:rsidR="00194F47" w:rsidRPr="00194F47" w:rsidTr="00194F4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Мундштук для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алкотестера</w:t>
            </w:r>
            <w:proofErr w:type="spellEnd"/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проверки алкоголя в организме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450 000,00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Трёхходовый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кран</w:t>
            </w:r>
          </w:p>
        </w:tc>
        <w:tc>
          <w:tcPr>
            <w:tcW w:w="6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Трёхходовый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кран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Кран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3-х ходовой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инфузионный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одноразовый стерильный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750 000,00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центральный венозный полиуретановый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инъекционными колпачками, размером: 8Fr; длиной: 20 см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1. Катетер центральный венозный полиуретановый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инъекционными колпачками, размером: 8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(14Ga/14Ga); длиной: 20 см; диаметр 2.7 мм.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2. Проводник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нитиноловый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толкателем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3. Скальпель 11''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4. Сосудистый дилататор - 2 </w:t>
            </w: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5. Y-образная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интродьюсерная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игла 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6. Шприц 5 мл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7. Зажим - 2 </w:t>
            </w: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8. Запорный кран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9. Шовный материал с хирургической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полуизогнутой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иглой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10. Салфетка хирургическая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11.Салфетка марлевая - 5 </w:t>
            </w: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Техническая характеристика: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Катетер (2-просветный) изготовлен из гибкого полиуретана с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рентгеноконтрастной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полосой для легкой визуализации. Мягкий,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конический наконечник снижает вероятность травмы сосуда во время введения и обеспечивает легкое и плавное введение катетера.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Несовместимые препараты могут вводиться одновременно через отдельные просветы. Размещается в яремную или подключичную вену.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Скорость потока: проксимальная - 70-115 мл/мин, дистальная - 70-115 мл/мин.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Проводник (прямой; J-образный):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0.032” x 60см. 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Интродьюсерная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игла: 18G; 67 мм.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255 000,00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Катетер центральный венозный    полиуретановый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инъекционными колпачками, размером: 8.5Fr; длиной: 20 см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1. Катетер центральный венозный  полиуретановый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инъекционными колпачками, размером: 8.5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(14Ga/14Ga); длиной: 20см; диаметр 2.8 мм.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2. Проводник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нитиноловый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толкателем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3. Скальпель 11''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4. Сосудистый дилататор - 2 </w:t>
            </w: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5. Y-образная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интродьюсерная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игла 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6. Шприц 5 мл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7. Зажим - 2 </w:t>
            </w: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8. Запорный кран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9. Шовный материал с хирургической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полуизогнутой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иглой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10. Салфетка хирургическая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11.Салфетка марлевая - 5 </w:t>
            </w: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Техническая характеристика: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Катетер (2-просветный) изготовлен из гибкого полиуретана с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рентгеноконтрастной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полосой для легкой визуализации. Мягкий,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конический наконечник снижает вероятность травмы сосуда во время введения и обеспечивает легкое и плавное введение катетера.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Несовместимые препараты могут вводиться одновременно через отдельные просветы. Размещается в яремную или подключичную вену.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Скорость потока:   проксимальная - 75-120 мл/мин, дистальная - 75-120 мл/мин.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Проводник (прямой; J-образный):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0.032” x 60см. 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Интродьюсерная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игла: 18G; 67 мм.</w:t>
            </w: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255 000,00</w:t>
            </w:r>
          </w:p>
        </w:tc>
      </w:tr>
      <w:tr w:rsidR="00194F47" w:rsidRPr="00194F47" w:rsidTr="00194F47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Клеенка медицинская резинотканевая подкладная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-85 см, длина - 45 м,  метров (цвет рыжий), эластичная, не липкая, водонепроницаемая, стойкая к многократной дезинфекции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258 750,00</w:t>
            </w:r>
          </w:p>
        </w:tc>
      </w:tr>
      <w:tr w:rsidR="00194F47" w:rsidRPr="00194F47" w:rsidTr="00194F4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 № 2 без манжеты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 без манжеты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14 500,00</w:t>
            </w:r>
          </w:p>
        </w:tc>
      </w:tr>
      <w:tr w:rsidR="00194F47" w:rsidRPr="00194F47" w:rsidTr="00194F4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 № 2,5 без манжеты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2,5 без манжеты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14 500,00</w:t>
            </w:r>
          </w:p>
        </w:tc>
      </w:tr>
      <w:tr w:rsidR="00194F47" w:rsidRPr="00194F47" w:rsidTr="00194F4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Мочеточный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стент</w:t>
            </w:r>
            <w:proofErr w:type="spell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двухпетлевой</w:t>
            </w:r>
            <w:proofErr w:type="spellEnd"/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proofErr w:type="spellEnd"/>
            <w:proofErr w:type="gramEnd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6,0 закрытого типа, длина 22 см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194F47" w:rsidRPr="00194F47" w:rsidTr="00194F4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Дренаж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дренаж (силикон)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4F47" w:rsidRPr="00194F47" w:rsidRDefault="00194F47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0F6EE2" w:rsidRPr="00194F47" w:rsidTr="00194F4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194F47" w:rsidRDefault="00F36488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194F47" w:rsidRDefault="00F36488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194F47" w:rsidRDefault="00F36488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194F47" w:rsidRDefault="00F36488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194F47" w:rsidRDefault="00F36488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194F47" w:rsidRDefault="00F36488" w:rsidP="00194F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194F47" w:rsidRDefault="00194F47" w:rsidP="00194F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4F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34 344 925,00</w:t>
            </w:r>
          </w:p>
        </w:tc>
      </w:tr>
    </w:tbl>
    <w:p w:rsidR="00155DDC" w:rsidRPr="00D4348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D434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D43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D4348C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D4348C">
        <w:rPr>
          <w:spacing w:val="2"/>
        </w:rPr>
        <w:t>_________________________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D4348C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D4348C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 w:rsidRPr="00D4348C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D4348C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="00FE2760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</w:t>
      </w:r>
      <w:proofErr w:type="gramEnd"/>
      <w:r w:rsidRPr="00D4348C">
        <w:rPr>
          <w:rStyle w:val="s0"/>
          <w:color w:val="auto"/>
          <w:sz w:val="24"/>
          <w:szCs w:val="24"/>
        </w:rPr>
        <w:t>.</w:t>
      </w:r>
      <w:bookmarkStart w:id="2" w:name="SUB10700"/>
      <w:bookmarkEnd w:id="2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</w:t>
      </w:r>
      <w:r w:rsidRPr="00D4348C">
        <w:rPr>
          <w:rStyle w:val="s0"/>
          <w:color w:val="auto"/>
          <w:sz w:val="24"/>
          <w:szCs w:val="24"/>
        </w:rPr>
        <w:lastRenderedPageBreak/>
        <w:t xml:space="preserve">фармацевтических услуг по </w:t>
      </w:r>
      <w:hyperlink r:id="rId10" w:history="1">
        <w:r w:rsidRPr="00D4348C">
          <w:rPr>
            <w:rStyle w:val="s0"/>
            <w:color w:val="auto"/>
            <w:sz w:val="24"/>
            <w:szCs w:val="24"/>
          </w:rPr>
          <w:t>форме</w:t>
        </w:r>
      </w:hyperlink>
      <w:r w:rsidRPr="00D4348C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Победитель 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D4348C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9D54F3" w:rsidRPr="00D4348C">
        <w:rPr>
          <w:rStyle w:val="s0"/>
          <w:color w:val="auto"/>
          <w:sz w:val="24"/>
          <w:szCs w:val="24"/>
        </w:rPr>
        <w:t xml:space="preserve"> </w:t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D4348C">
        <w:rPr>
          <w:rStyle w:val="s0"/>
          <w:color w:val="FFFFFF" w:themeColor="background1"/>
          <w:sz w:val="24"/>
          <w:szCs w:val="24"/>
        </w:rPr>
        <w:t>2</w:t>
      </w:r>
      <w:r w:rsidR="009D54F3" w:rsidRPr="00D4348C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D4348C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48C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B46A2B" w:rsidRPr="00D4348C" w:rsidSect="00194F47">
      <w:pgSz w:w="16838" w:h="11906" w:orient="landscape"/>
      <w:pgMar w:top="566" w:right="1134" w:bottom="568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4B" w:rsidRDefault="00ED784B" w:rsidP="0082634C">
      <w:pPr>
        <w:spacing w:after="0" w:line="240" w:lineRule="auto"/>
      </w:pPr>
      <w:r>
        <w:separator/>
      </w:r>
    </w:p>
  </w:endnote>
  <w:endnote w:type="continuationSeparator" w:id="0">
    <w:p w:rsidR="00ED784B" w:rsidRDefault="00ED784B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4B" w:rsidRDefault="00ED784B" w:rsidP="0082634C">
      <w:pPr>
        <w:spacing w:after="0" w:line="240" w:lineRule="auto"/>
      </w:pPr>
      <w:r>
        <w:separator/>
      </w:r>
    </w:p>
  </w:footnote>
  <w:footnote w:type="continuationSeparator" w:id="0">
    <w:p w:rsidR="00ED784B" w:rsidRDefault="00ED784B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4E20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63E"/>
    <w:rsid w:val="0007221D"/>
    <w:rsid w:val="00076867"/>
    <w:rsid w:val="00083CA7"/>
    <w:rsid w:val="00083DE0"/>
    <w:rsid w:val="000859B0"/>
    <w:rsid w:val="00086FD6"/>
    <w:rsid w:val="00087B1E"/>
    <w:rsid w:val="0009420B"/>
    <w:rsid w:val="0009506A"/>
    <w:rsid w:val="000A12CA"/>
    <w:rsid w:val="000A1F15"/>
    <w:rsid w:val="000A2EC0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053"/>
    <w:rsid w:val="000E2B69"/>
    <w:rsid w:val="000E3759"/>
    <w:rsid w:val="000E3ABD"/>
    <w:rsid w:val="000E5AD4"/>
    <w:rsid w:val="000E5E0D"/>
    <w:rsid w:val="000F12ED"/>
    <w:rsid w:val="000F6EE2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6771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83DF4"/>
    <w:rsid w:val="00192433"/>
    <w:rsid w:val="00192779"/>
    <w:rsid w:val="00194B06"/>
    <w:rsid w:val="00194BC2"/>
    <w:rsid w:val="00194F47"/>
    <w:rsid w:val="001958BD"/>
    <w:rsid w:val="00195CBC"/>
    <w:rsid w:val="00196153"/>
    <w:rsid w:val="001974A2"/>
    <w:rsid w:val="001A2857"/>
    <w:rsid w:val="001A2D1C"/>
    <w:rsid w:val="001A7898"/>
    <w:rsid w:val="001B045B"/>
    <w:rsid w:val="001B12D7"/>
    <w:rsid w:val="001B2BE0"/>
    <w:rsid w:val="001B50A6"/>
    <w:rsid w:val="001C1F1E"/>
    <w:rsid w:val="001C4618"/>
    <w:rsid w:val="001D1400"/>
    <w:rsid w:val="001D28C6"/>
    <w:rsid w:val="001D39B5"/>
    <w:rsid w:val="001D6405"/>
    <w:rsid w:val="001E338D"/>
    <w:rsid w:val="001F0059"/>
    <w:rsid w:val="001F0AF4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0F37"/>
    <w:rsid w:val="002912D0"/>
    <w:rsid w:val="002930F1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9A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23DD"/>
    <w:rsid w:val="003B51E8"/>
    <w:rsid w:val="003B6591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27895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CA3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2B4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141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3C"/>
    <w:rsid w:val="006B3886"/>
    <w:rsid w:val="006B4B69"/>
    <w:rsid w:val="006B72E4"/>
    <w:rsid w:val="006C06A6"/>
    <w:rsid w:val="006C4000"/>
    <w:rsid w:val="006C688A"/>
    <w:rsid w:val="006C7C3F"/>
    <w:rsid w:val="006D0E22"/>
    <w:rsid w:val="006D3958"/>
    <w:rsid w:val="006E1FE7"/>
    <w:rsid w:val="006E2ED2"/>
    <w:rsid w:val="006E61FC"/>
    <w:rsid w:val="006F129E"/>
    <w:rsid w:val="006F4B52"/>
    <w:rsid w:val="007034E9"/>
    <w:rsid w:val="00704829"/>
    <w:rsid w:val="00704F21"/>
    <w:rsid w:val="0071395F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65847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8639F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07B3A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415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2FB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16AB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C2110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473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37BE9"/>
    <w:rsid w:val="00D404F6"/>
    <w:rsid w:val="00D40625"/>
    <w:rsid w:val="00D410A8"/>
    <w:rsid w:val="00D415EE"/>
    <w:rsid w:val="00D42089"/>
    <w:rsid w:val="00D42D4D"/>
    <w:rsid w:val="00D4348C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17DE7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5387F"/>
    <w:rsid w:val="00E63564"/>
    <w:rsid w:val="00E70CC3"/>
    <w:rsid w:val="00E71352"/>
    <w:rsid w:val="00E7613D"/>
    <w:rsid w:val="00E77649"/>
    <w:rsid w:val="00E86EBF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D784B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15F90"/>
    <w:rsid w:val="00F268BF"/>
    <w:rsid w:val="00F30F4D"/>
    <w:rsid w:val="00F30FC0"/>
    <w:rsid w:val="00F36488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438F-E46B-4587-83A7-9D1E00E1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270</cp:revision>
  <dcterms:created xsi:type="dcterms:W3CDTF">2022-11-02T08:53:00Z</dcterms:created>
  <dcterms:modified xsi:type="dcterms:W3CDTF">2023-02-02T10:22:00Z</dcterms:modified>
</cp:coreProperties>
</file>