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4348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E17DE7">
        <w:rPr>
          <w:spacing w:val="2"/>
        </w:rPr>
        <w:t xml:space="preserve"> запроса ценовых предложений №3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6379"/>
        <w:gridCol w:w="1276"/>
        <w:gridCol w:w="1134"/>
        <w:gridCol w:w="992"/>
        <w:gridCol w:w="1559"/>
      </w:tblGrid>
      <w:tr w:rsidR="00155DDC" w:rsidRPr="00E17DE7" w:rsidTr="00427895">
        <w:trPr>
          <w:trHeight w:val="510"/>
        </w:trPr>
        <w:tc>
          <w:tcPr>
            <w:tcW w:w="992" w:type="dxa"/>
            <w:shd w:val="clear" w:color="000000" w:fill="FFFFFF"/>
            <w:vAlign w:val="center"/>
            <w:hideMark/>
          </w:tcPr>
          <w:p w:rsidR="00155DDC" w:rsidRPr="00E17DE7" w:rsidRDefault="00155DDC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                лота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55DDC" w:rsidRPr="00E17DE7" w:rsidRDefault="00325B45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</w:t>
            </w:r>
            <w:r w:rsidR="00155DDC"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4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E17DE7" w:rsidRPr="00E17DE7" w:rsidTr="00427895">
        <w:trPr>
          <w:trHeight w:val="1390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sz w:val="18"/>
                <w:szCs w:val="18"/>
              </w:rPr>
              <w:t>Гель для ультразвуковых исследований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Гель контактный для ультразвуковых исследований. Масса гелеобразная без запаха в канистрах по 5 кг. Состав: вода очищенная,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карбомер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глицерин,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пропиленгликоль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гидроксид калия,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консерванты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язкость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 по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Брукфильду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23,0–31,0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Па•c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(соответствует вязкости 12,0–16,0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Па•c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скорости сдвига (16,8±0,3)c-1);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 6,8-7,0 Акустический импеданс: 1,57×10*5 г/см2×с. Должен иметь высокую вязкость.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анистра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</w:tr>
      <w:tr w:rsidR="00E17DE7" w:rsidRPr="00E17DE7" w:rsidTr="00427895">
        <w:trPr>
          <w:trHeight w:val="732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Канюля/катетер внутривенный периферический c инъекционным клапаном, размерами: 14G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14G,  Стерилизован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этилен оксидом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31 356,00</w:t>
            </w:r>
          </w:p>
        </w:tc>
      </w:tr>
      <w:tr w:rsidR="00E17DE7" w:rsidRPr="00E17DE7" w:rsidTr="00427895">
        <w:trPr>
          <w:trHeight w:val="510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Канюля/катетер внутривенный периферический c инъекционным клапаном, размерами: 16G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16G,  Стерилизован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этилен оксидом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39 195,00</w:t>
            </w:r>
          </w:p>
        </w:tc>
      </w:tr>
      <w:tr w:rsidR="00E17DE7" w:rsidRPr="00E17DE7" w:rsidTr="00427895">
        <w:trPr>
          <w:trHeight w:val="510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Канюля/катетер внутривенный периферический c инъекционным клапаном, размерами: 18G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18G,  Стерилизован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этилен оксидом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352 755,00</w:t>
            </w:r>
          </w:p>
        </w:tc>
      </w:tr>
      <w:tr w:rsidR="00E17DE7" w:rsidRPr="00E17DE7" w:rsidTr="00427895">
        <w:trPr>
          <w:trHeight w:val="510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Канюля/катетер внутривенный периферический c инъекционным клапаном, размерами: 20G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20G,  Стерилизован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этилен оксидом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235 170,00</w:t>
            </w:r>
          </w:p>
        </w:tc>
      </w:tr>
      <w:tr w:rsidR="00E17DE7" w:rsidRPr="00E17DE7" w:rsidTr="00427895">
        <w:trPr>
          <w:trHeight w:val="510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Канюля/катетер внутривенный периферический c инъекционным клапаном,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размерами: 24G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24G,  Стерилизован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этилен оксидом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627 120,00</w:t>
            </w:r>
          </w:p>
        </w:tc>
      </w:tr>
      <w:tr w:rsidR="00E17DE7" w:rsidRPr="00E17DE7" w:rsidTr="00427895">
        <w:trPr>
          <w:trHeight w:val="510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2-х ходовой однократного применения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стерильный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размерами: 16 FR/CH; модификации: латексный с силиконовым покрытием, с кончиком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Тиманна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силиконовый; разновидности стандартный, женский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265,87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611 501,00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однократного применения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стерильный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размерами: 18 FR/CH; модификации: латексный с силиконовым покрытием, с кончиком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Тиманна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силиконовый; разновидности стандартный, женский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265,87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39 880,50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центральный венозный полиуретановый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7D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2-просветный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инъекционными колпачками, в комплекте с принадлежностями для установки размер 7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"Катетер центральный венозный (2-просветный) размером: 7Fr длиной: 20 см, со скоростью потока,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проксимальная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18Ga - 15-32 мл/мин, дистальная: 16Ga - 35-77 мл/мин.  Полиуретановый,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маркировкой по длине,   инъекционными колпачками, (в наборе  с принадлежностями для установки)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1. Катетер центральный венозный полиуретановый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длиной: 20см; диаметр: 2.30мм в комплекте с инъекционными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гепариновыми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замками   для герметичного закрытия инвазионных систем, катетеров, фильтров и других принадлежностей для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инфузионной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терапии при помощи винтового соединения;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2. Проводник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нитиноловый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толкателем (прямой; J-образный): 0.032” x 60см. (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изгибоустойчивый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                                                                                                  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3. Скальпель № 11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   7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10 см ; 9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10 см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5. Y-образная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интродьюсерная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игла G18 (67 мм)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6.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5 мл (Синий шприц с пустотелым поршнем и системой клапанов с внутренним каналом для непосредственного проведения направляющего зонда через шприц в просвет сосуда.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данного шприца снижает вероятность травмы сосуда, уменьшает риск контакта с кровью больного и практически исключает возможность воздушной эмболии.)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7.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Зажим - 2 шт.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8. Запорный кран трехходовой (Синий): Скорость потока 525±10%,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9. Шовный материал с хирургической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полуизогнутой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иглой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10.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Салфетка хирургическая 60 см х 40 см (пластырь хирургический с абсорбирующей подушкой 10 см х 10 см, (манипуляционная)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11.Салфетка марлевая - 5 шт. (стерильные).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центральный венозный полиуретановый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7D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2-просветный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инъекционными колпачками, в комплекте с принадлежностями для установки размер 8,5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"Катетер центральный венозный (2-просветный) размером:8,5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длиной: 20 см, со скоростью потока,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проксимальная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14Ga - 75-120 мл/мин, дистальная: 14Ga - 75-120 мл/мин.  Полиуретановый,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маркировкой по длине,   инъекционными колпачками, (в наборе  с принадлежностями для установки) 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1. Катетер центральный венозный полиуретановый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8,5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длиной: 20см; диаметр: 2.80мм в комплекте с инъекционными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гепариновыми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замками   для герметичного закрытия инвазионных систем, катетеров,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фильтров и других принадлежностей для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инфузионной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терапии при помощи винтового соединения;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2. Проводник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нитиноловый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толкателем (прямой; J-образный): 0.032” x 60см. (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изгибоустойчивый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                                                                                                  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3. Скальпель № 11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  8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10 см ; 9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10 см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5. Y-образная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интродьюсерная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игла G18 (67 мм)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6.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5 мл (Синий шприц с пустотелым поршнем и системой клапанов с внутренним каналом для непосредственного проведения направляющего зонда через шприц в просвет сосуда.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данного шприца снижает вероятность травмы сосуда, уменьшает риск контакта с кровью больного и практически исключает возможность воздушной эмболии.)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7.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Зажим - 2 шт. 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8. Запорный кран трехходовой (Синий): Скорость потока 525±10%,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9. Шовный материал с хирургической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полуизогнутой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иглой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10.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Салфетка хирургическая 60 см х 40 см (пластырь хирургический с абсорбирующей подушкой 10 см х 10 см, (манипуляционная)</w:t>
            </w: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11.Салфетка марлевая - 5 шт. (стерильные).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Клеенка медицинская резинотканевая подкладная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ширина -85 см, длина - 45 м,  метров (цвет рыжий), эластичная, не липкая, водонепроницаемая, стойкая к многократной дезинфекции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284 800,00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Лейкопластырь медицинский на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такневой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основе в катушках размерами: 2,5смх5м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ткневой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основе в катушках размерами: 2,5смх5м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191 430,00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Лейкопластырь медицинский на шелковой основе в катушках размерами: 2,5смх5м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Производится на основе  ткани, покрытой </w:t>
            </w:r>
            <w:proofErr w:type="gram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медицинским</w:t>
            </w:r>
            <w:proofErr w:type="gram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термоклеем</w:t>
            </w:r>
            <w:proofErr w:type="spellEnd"/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размерами 2,5смх5м.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252,94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1 011 760,00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Микропробирки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крышкой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Эппендорф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мл в упаковке 500 штук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Микропробирки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крышкой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Эппендорф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мл в упаковке 500 штук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Мочеприемник стерильный однократного применения, объемами: 1000 мл, модификации крепления: с завязками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Модификация крепления: с ремешком, состоит из пакета/мешка для </w:t>
            </w: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бора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мочи, не содержащего латекс, объемами 1000мл, Т-образного сливного клапана; порта для взятия проб мочи; встроенного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антирефлюксного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бора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мочи, не содержащего латекс, объемами 1000мл, 2000мл; Т-образного сливного клапана; встроенного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антирефлюксного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</w:t>
            </w: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закрыт ли клапан. Дренажная трубка устойчива к перегибам. Встроенный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антирефлюксный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клапан с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коническим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коннектором предотвращает обратный заброс мочи, даже если мешок/пакет перевернут снизу вверх. Цена деления измерительной шкалы: 1000 мл – 50 мл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207,29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621 870,00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Наконечники д/дозаторов 0,5-200мкл (1000 </w:t>
            </w: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Наконечники д/дозаторов 0,5-200мкл (1000 </w:t>
            </w: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Нить хирургическая кетгут простой, М 3,5, USP 2/0, игла 35мм, длина нити 75см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Нить хирургическая кетгут простой, метрический размер 3,5, USP 2/0, длина нити 75см, игла колющая ,1/2 окружности, 35мм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Нить хирургическая кетгут простой, М 6, USP 2, игла 45мм, длина нити 75см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Нить хирургическая кетгут простой, метрический размер 6, USP2, длина нити 75см, игла колющая ,1/2 окружности,45мм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Нить хирургическая ПОЛИЭФИР (ЛАВСАН)  условный номер 3-4, М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длина нити 75см игла 45 мм, белая  полиэфирная,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нерассасывающаяся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крученая,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Нить хирургическая ПОЛИЭФИР (ЛАВСАН) белая  полиэфирная,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нерассасывающаяся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крученая, условный номер 3-4, метрический размер 6, длина нити не менее 75см. Изделия должны поставляться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стерильными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от 44,5мм до 48мм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колющая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Нить хирургическая ПОЛИЭФИР (ЛАВСАН)  условный номер 1 , М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длина нити 75см игла 40 мм, белая  полиэфирная,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нерассасывающаяся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крученая,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Нить хирургическая ПОЛИЭФИР (ЛАВСАН) белая  полиэфирная,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нерассасывающаяся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крученая, условный номер 1 , метрический размер 4, длина нити не менее 75см. Изделия должны поставляться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стерильными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40мм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колющая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Нить хирургическая ПОЛИЭФИР (ЛАВСАН)  условный номер 0 , М 3,5 длина нити 75см игла 35 мм, белая  полиэфирная,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нерассасывающаяся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крученая,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Нить хирургическая ПОЛИЭФИР (ЛАВСАН) белая  полиэфирная,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нерассасывающаяся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крученая, условный номер 0, метрический размер 3,5 длина нити не менее 75см. Изделия должны поставляться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стерильными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35мм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колющая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Презерватив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Презерватив производится из натурального латекса. Особенности: с не ароматизированной смазкой, текстурированной и гладкой поверхностью размерами: ширина - 52±2мм, длина - 175мм±5мм, толщина - 0,065±0.015мм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219 200,00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Спиртовая салфетка однократного применения размерами 65х60 мм.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Спиртовая салфетка размерами 65х60 мм представляет собой нетканое полотно, пропитанное изопропиловым спиртом и упакованное в бумагу из алюминиевой фольги. Изопропиловый спирт 70%.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1 452 000,00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Скальпель стерильный, однократного применения, с </w:t>
            </w: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защитой на лезвии/с защитным колпачком, со съемными лезвиями №22 из нержавеющей/углеродистой стали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Скальпель стерильный, однократного применения, с защитным колпачком, со </w:t>
            </w: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съемными лезвиями №22 из углеродистой стали.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200 025,00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Скальпель стерильный, однократного применения, с защитой на лезвии/с защитным колпачком, со съемными лезвиями №24, из нержавеющей/углеродистой стали,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Скальпель стерильный, однократного применения, с защитным колпачком, со съемными лезвиями №24 из углеродистой стали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40 005,00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Соединитель гибкий угловой шарнирный 22F-22M/15F с портом 7,6/9,5мм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Соединитель гибкий угловой шарнирный 22F-22M/15F с портом 7,6/9,5мм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Прибор для измерения АД, с манжетой 50х14см, модель BL-ASM-1, со стетоскопом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Прибор для измерения АД, с манжетой 50х14см, модель BL-ASM-1, со стетоскопом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Шприц инъекционный трехкомпонентный стерильный однократного применения объемами: 2мл с иглами 23Gx1"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этиленоксидом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72900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928 017,00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Шприц инъекционный трехкомпонентный стерильный однократного применения объемами: 5мл с иглами 22Gx1 1/2"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этиленоксидом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88800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1 198 800,00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Шприц инъекционный трехкомпонентный стерильный однократного применения объемами: 10 мл с иглами 21Gx1 1/2"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этиленоксидом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68800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1 383 568,00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Шприц инъекционный трехкомпонентный стерильный однократного применения объемами: 20 мл с иглами 20Gx 1 1/2"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этиленоксидом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31,47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1 611 264,00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инъекционный </w:t>
            </w: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трехкомпонентный стерильный однократного применения объемами: 50мл с иглой 18Gx1 1/2''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Шприц изготовлен из высококачественного пластика и состоит из поршня, </w:t>
            </w: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этиленоксидом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178 920,00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одноразовый тип Жане 150 мл с наконечником для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катетерной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насадки.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Шприц одноразовый тип Жане 150 мл с наконечником для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катетерной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насадки.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21 500,00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Электроды одноразовые для ЭКГ-мониторинга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Электроды одноразовые для ЭКГ-мониторинга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 № 2 без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монжеты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2 без манжеты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 № 2,5 без манжеты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2,5 без манжеты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Трубка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3,0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мм б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/манжет Трубка дыхательного контура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дистальным кончиком, встроенная в стенку трубки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рентгеноконтрастная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полоска для визуализации положения трубки.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Встроенный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3,0.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Трубка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3,5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мм б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/манжет Трубка дыхательного контура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атравматичным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дистальным кончиком, встроенная в стенку трубки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рентгеноконтрастная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полоска для визуализации положения трубки. 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Встроенный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3,5.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№6 с манжетой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№6 с манжетой, стерильная, одноразовая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манжета цилиндрическая, большого объема низкого давления.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дистальный конец с боковым отверстием по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Мерфи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пилотный баллон с несмываемой маркировкой размера трубки,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рентгеноконтрастная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по всей длине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№6,5 с манжетой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№6,5 с манжетой, стерильная, одноразовая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манжета цилиндрическая, большого объема низкого давления.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дистальный конец с боковым отверстием по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Мерфи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пилотный баллон с несмываемой маркировкой размера трубки,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рентгеноконтрастная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по всей длине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№7 с манжетой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№7 с манжетой, стерильная, одноразовая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манжета цилиндрическая, большого объема низкого давления.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дистальный конец с боковым отверстием по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Мерфи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пилотный баллон с несмываемой маркировкой размера трубки,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рентгеноконтрастная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по всей длине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№7,5 с манжетой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Эндотрахеальная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трубка №7,5 с манжетой, стерильная, одноразовая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манжета цилиндрическая, большого объема низкого давления.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Атравматичный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дистальный конец с боковым отверстием по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Мерфи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пилотный баллон с несмываемой маркировкой размера трубки,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рентгеноконтрастная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по всей длине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Мочеточный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стент</w:t>
            </w:r>
            <w:proofErr w:type="spell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двухпетлевой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proofErr w:type="spellEnd"/>
            <w:proofErr w:type="gramEnd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6,0 закрытого типа, длина 22 см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Дренаж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дренаж (силикон)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200 000,00</w:t>
            </w:r>
          </w:p>
        </w:tc>
      </w:tr>
      <w:tr w:rsidR="00E17DE7" w:rsidRPr="00E17DE7" w:rsidTr="00427895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17DE7" w:rsidRPr="00E17DE7" w:rsidRDefault="00E17DE7" w:rsidP="004278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7D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16 811 136,50</w:t>
            </w:r>
          </w:p>
        </w:tc>
      </w:tr>
    </w:tbl>
    <w:p w:rsidR="00287EAD" w:rsidRPr="00D4348C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</w:t>
      </w:r>
      <w:bookmarkStart w:id="0" w:name="_GoBack"/>
      <w:bookmarkEnd w:id="0"/>
      <w:r w:rsidRPr="00D4348C">
        <w:rPr>
          <w:rStyle w:val="s0"/>
          <w:color w:val="auto"/>
          <w:sz w:val="24"/>
          <w:szCs w:val="24"/>
        </w:rPr>
        <w:t>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</w:t>
      </w:r>
      <w:proofErr w:type="gramEnd"/>
      <w:r w:rsidRPr="00D4348C">
        <w:rPr>
          <w:rStyle w:val="s0"/>
          <w:color w:val="auto"/>
          <w:sz w:val="24"/>
          <w:szCs w:val="24"/>
        </w:rPr>
        <w:t>.</w:t>
      </w:r>
      <w:bookmarkStart w:id="2" w:name="SUB10700"/>
      <w:bookmarkEnd w:id="2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A3" w:rsidRDefault="00456CA3" w:rsidP="0082634C">
      <w:pPr>
        <w:spacing w:after="0" w:line="240" w:lineRule="auto"/>
      </w:pPr>
      <w:r>
        <w:separator/>
      </w:r>
    </w:p>
  </w:endnote>
  <w:endnote w:type="continuationSeparator" w:id="0">
    <w:p w:rsidR="00456CA3" w:rsidRDefault="00456CA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A3" w:rsidRDefault="00456CA3" w:rsidP="0082634C">
      <w:pPr>
        <w:spacing w:after="0" w:line="240" w:lineRule="auto"/>
      </w:pPr>
      <w:r>
        <w:separator/>
      </w:r>
    </w:p>
  </w:footnote>
  <w:footnote w:type="continuationSeparator" w:id="0">
    <w:p w:rsidR="00456CA3" w:rsidRDefault="00456CA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8691-F3E6-44CD-B6B5-8A96ED88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228</cp:revision>
  <dcterms:created xsi:type="dcterms:W3CDTF">2022-11-02T08:53:00Z</dcterms:created>
  <dcterms:modified xsi:type="dcterms:W3CDTF">2023-01-09T06:17:00Z</dcterms:modified>
</cp:coreProperties>
</file>