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D7" w:rsidRPr="00E612BC" w:rsidRDefault="00A4765A" w:rsidP="000A4A26">
      <w:pPr>
        <w:pStyle w:val="a3"/>
        <w:shd w:val="clear" w:color="auto" w:fill="FFFFFF"/>
        <w:tabs>
          <w:tab w:val="left" w:pos="12474"/>
        </w:tabs>
        <w:spacing w:before="0" w:beforeAutospacing="0" w:after="0" w:afterAutospacing="0"/>
        <w:ind w:left="11057"/>
        <w:jc w:val="both"/>
        <w:textAlignment w:val="baseline"/>
        <w:rPr>
          <w:spacing w:val="2"/>
        </w:rPr>
      </w:pPr>
      <w:r>
        <w:rPr>
          <w:spacing w:val="2"/>
        </w:rPr>
        <w:t>№2</w:t>
      </w:r>
      <w:r>
        <w:rPr>
          <w:spacing w:val="2"/>
          <w:lang w:val="en-US"/>
        </w:rPr>
        <w:t>3</w:t>
      </w:r>
      <w:r w:rsidR="00451AD7" w:rsidRPr="00E612BC">
        <w:rPr>
          <w:spacing w:val="2"/>
        </w:rPr>
        <w:t xml:space="preserve"> </w:t>
      </w:r>
      <w:proofErr w:type="spellStart"/>
      <w:proofErr w:type="gramStart"/>
      <w:r w:rsidR="00451AD7" w:rsidRPr="00E612BC">
        <w:rPr>
          <w:spacing w:val="2"/>
        </w:rPr>
        <w:t>ба</w:t>
      </w:r>
      <w:proofErr w:type="gramEnd"/>
      <w:r w:rsidR="00451AD7" w:rsidRPr="00E612BC">
        <w:rPr>
          <w:spacing w:val="2"/>
        </w:rPr>
        <w:t>ға</w:t>
      </w:r>
      <w:proofErr w:type="spellEnd"/>
      <w:r w:rsidR="00451AD7" w:rsidRPr="00E612BC">
        <w:rPr>
          <w:spacing w:val="2"/>
        </w:rPr>
        <w:t xml:space="preserve"> </w:t>
      </w:r>
      <w:proofErr w:type="spellStart"/>
      <w:r w:rsidR="00451AD7" w:rsidRPr="00E612BC">
        <w:rPr>
          <w:spacing w:val="2"/>
        </w:rPr>
        <w:t>ұсыныстарын</w:t>
      </w:r>
      <w:proofErr w:type="spellEnd"/>
      <w:r w:rsidR="00451AD7" w:rsidRPr="00E612BC">
        <w:rPr>
          <w:spacing w:val="2"/>
        </w:rPr>
        <w:t xml:space="preserve"> </w:t>
      </w:r>
      <w:proofErr w:type="spellStart"/>
      <w:r w:rsidR="00451AD7" w:rsidRPr="00E612BC">
        <w:rPr>
          <w:spacing w:val="2"/>
        </w:rPr>
        <w:t>сұрату</w:t>
      </w:r>
      <w:proofErr w:type="spellEnd"/>
      <w:r w:rsidR="00451AD7" w:rsidRPr="00E612BC">
        <w:rPr>
          <w:spacing w:val="2"/>
        </w:rPr>
        <w:t xml:space="preserve"> </w:t>
      </w:r>
      <w:proofErr w:type="spellStart"/>
      <w:r w:rsidR="00451AD7" w:rsidRPr="00E612BC">
        <w:rPr>
          <w:spacing w:val="2"/>
        </w:rPr>
        <w:t>тәсілімен</w:t>
      </w:r>
      <w:proofErr w:type="spellEnd"/>
      <w:r w:rsidR="00451AD7" w:rsidRPr="00E612BC">
        <w:rPr>
          <w:spacing w:val="2"/>
        </w:rPr>
        <w:t xml:space="preserve"> </w:t>
      </w:r>
      <w:proofErr w:type="spellStart"/>
      <w:r w:rsidR="00451AD7" w:rsidRPr="00E612BC">
        <w:rPr>
          <w:spacing w:val="2"/>
        </w:rPr>
        <w:t>сатып</w:t>
      </w:r>
      <w:proofErr w:type="spellEnd"/>
      <w:r w:rsidR="00451AD7" w:rsidRPr="00E612BC">
        <w:rPr>
          <w:spacing w:val="2"/>
        </w:rPr>
        <w:t xml:space="preserve"> </w:t>
      </w:r>
      <w:proofErr w:type="spellStart"/>
      <w:r w:rsidR="00451AD7" w:rsidRPr="00E612BC">
        <w:rPr>
          <w:spacing w:val="2"/>
        </w:rPr>
        <w:t>алуды</w:t>
      </w:r>
      <w:proofErr w:type="spellEnd"/>
      <w:r w:rsidR="00451AD7" w:rsidRPr="00E612BC">
        <w:rPr>
          <w:spacing w:val="2"/>
        </w:rPr>
        <w:t xml:space="preserve"> </w:t>
      </w:r>
      <w:proofErr w:type="spellStart"/>
      <w:r w:rsidR="00451AD7" w:rsidRPr="00E612BC">
        <w:rPr>
          <w:spacing w:val="2"/>
        </w:rPr>
        <w:t>өткізу</w:t>
      </w:r>
      <w:proofErr w:type="spellEnd"/>
      <w:r w:rsidR="00451AD7" w:rsidRPr="00E612BC">
        <w:rPr>
          <w:spacing w:val="2"/>
        </w:rPr>
        <w:t xml:space="preserve"> </w:t>
      </w:r>
      <w:proofErr w:type="spellStart"/>
      <w:r w:rsidR="00451AD7" w:rsidRPr="00E612BC">
        <w:rPr>
          <w:spacing w:val="2"/>
        </w:rPr>
        <w:t>туралы</w:t>
      </w:r>
      <w:proofErr w:type="spellEnd"/>
      <w:r w:rsidR="00451AD7" w:rsidRPr="00E612BC">
        <w:rPr>
          <w:spacing w:val="2"/>
        </w:rPr>
        <w:t xml:space="preserve"> </w:t>
      </w:r>
      <w:proofErr w:type="spellStart"/>
      <w:r w:rsidR="00451AD7" w:rsidRPr="00E612BC">
        <w:rPr>
          <w:spacing w:val="2"/>
        </w:rPr>
        <w:t>хабарландыруға</w:t>
      </w:r>
      <w:proofErr w:type="spellEnd"/>
      <w:r w:rsidR="00451AD7" w:rsidRPr="00E612BC">
        <w:rPr>
          <w:spacing w:val="2"/>
        </w:rPr>
        <w:t xml:space="preserve"> 1-қосымша</w:t>
      </w:r>
    </w:p>
    <w:p w:rsidR="00451AD7" w:rsidRPr="00E612BC" w:rsidRDefault="00451AD7" w:rsidP="000A4A26">
      <w:pPr>
        <w:pStyle w:val="a3"/>
        <w:shd w:val="clear" w:color="auto" w:fill="FFFFFF"/>
        <w:tabs>
          <w:tab w:val="left" w:pos="12474"/>
        </w:tabs>
        <w:spacing w:before="0" w:beforeAutospacing="0" w:after="0" w:afterAutospacing="0"/>
        <w:ind w:left="11057"/>
        <w:jc w:val="both"/>
        <w:textAlignment w:val="baseline"/>
        <w:rPr>
          <w:spacing w:val="2"/>
        </w:rPr>
      </w:pPr>
    </w:p>
    <w:p w:rsidR="00155DDC" w:rsidRPr="00A4765A" w:rsidRDefault="00155DDC" w:rsidP="000A4A26">
      <w:pPr>
        <w:pStyle w:val="a3"/>
        <w:shd w:val="clear" w:color="auto" w:fill="FFFFFF"/>
        <w:tabs>
          <w:tab w:val="left" w:pos="12474"/>
        </w:tabs>
        <w:spacing w:before="0" w:beforeAutospacing="0" w:after="0" w:afterAutospacing="0"/>
        <w:ind w:left="11057"/>
        <w:jc w:val="both"/>
        <w:textAlignment w:val="baseline"/>
        <w:rPr>
          <w:spacing w:val="2"/>
        </w:rPr>
      </w:pPr>
      <w:r w:rsidRPr="00E612BC">
        <w:rPr>
          <w:spacing w:val="2"/>
        </w:rPr>
        <w:t>Приложение 1 к объявлению о проведении закупа способом</w:t>
      </w:r>
      <w:r w:rsidR="00183DF4" w:rsidRPr="00E612BC">
        <w:rPr>
          <w:spacing w:val="2"/>
        </w:rPr>
        <w:t xml:space="preserve"> запроса ценовых предложений №</w:t>
      </w:r>
      <w:r w:rsidR="00A4765A">
        <w:rPr>
          <w:spacing w:val="2"/>
          <w:lang w:val="kk-KZ"/>
        </w:rPr>
        <w:t>2</w:t>
      </w:r>
      <w:r w:rsidR="00A4765A" w:rsidRPr="00A4765A">
        <w:rPr>
          <w:spacing w:val="2"/>
        </w:rPr>
        <w:t>3</w:t>
      </w:r>
    </w:p>
    <w:p w:rsidR="00155DDC" w:rsidRPr="00E612BC" w:rsidRDefault="00155DDC"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p w:rsidR="00451AD7" w:rsidRPr="00E612BC" w:rsidRDefault="00451AD7" w:rsidP="00A75F3F">
      <w:pPr>
        <w:pStyle w:val="a3"/>
        <w:shd w:val="clear" w:color="auto" w:fill="FFFFFF"/>
        <w:ind w:firstLine="709"/>
        <w:jc w:val="center"/>
        <w:textAlignment w:val="baseline"/>
        <w:rPr>
          <w:spacing w:val="2"/>
          <w:lang w:val="kk-KZ"/>
        </w:rPr>
      </w:pPr>
      <w:r w:rsidRPr="00E612BC">
        <w:rPr>
          <w:spacing w:val="2"/>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жеткізу орны, әрбір дәрілік затқа және (немесе) медициналық мақсаттағы бұйымдарға сатып алуға бөлінген сома.</w:t>
      </w:r>
    </w:p>
    <w:p w:rsidR="00931EFD" w:rsidRPr="00E612BC" w:rsidRDefault="00155DDC" w:rsidP="0082634C">
      <w:pPr>
        <w:pStyle w:val="a3"/>
        <w:shd w:val="clear" w:color="auto" w:fill="FFFFFF"/>
        <w:spacing w:before="0" w:beforeAutospacing="0" w:after="0" w:afterAutospacing="0"/>
        <w:ind w:firstLine="709"/>
        <w:jc w:val="center"/>
        <w:textAlignment w:val="baseline"/>
        <w:rPr>
          <w:color w:val="000000"/>
          <w:spacing w:val="1"/>
          <w:shd w:val="clear" w:color="auto" w:fill="FFFFFF"/>
        </w:rPr>
      </w:pPr>
      <w:r w:rsidRPr="00E612BC">
        <w:rPr>
          <w:color w:val="000000"/>
          <w:spacing w:val="1"/>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E612BC">
        <w:rPr>
          <w:color w:val="000000"/>
          <w:spacing w:val="1"/>
        </w:rPr>
        <w:br/>
      </w:r>
      <w:r w:rsidRPr="00E612BC">
        <w:rPr>
          <w:color w:val="000000"/>
          <w:spacing w:val="1"/>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 изделию</w:t>
      </w:r>
    </w:p>
    <w:p w:rsidR="00931EFD" w:rsidRPr="00E612BC" w:rsidRDefault="00931EFD"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p w:rsidR="004C33CD" w:rsidRPr="00E612BC" w:rsidRDefault="004C33CD"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tbl>
      <w:tblPr>
        <w:tblpPr w:leftFromText="180" w:rightFromText="180" w:vertAnchor="text" w:tblpY="1"/>
        <w:tblOverlap w:val="never"/>
        <w:tblW w:w="15041" w:type="dxa"/>
        <w:tblInd w:w="93" w:type="dxa"/>
        <w:tblLayout w:type="fixed"/>
        <w:tblLook w:val="04A0" w:firstRow="1" w:lastRow="0" w:firstColumn="1" w:lastColumn="0" w:noHBand="0" w:noVBand="1"/>
      </w:tblPr>
      <w:tblGrid>
        <w:gridCol w:w="866"/>
        <w:gridCol w:w="2693"/>
        <w:gridCol w:w="5528"/>
        <w:gridCol w:w="1418"/>
        <w:gridCol w:w="1134"/>
        <w:gridCol w:w="1701"/>
        <w:gridCol w:w="1701"/>
      </w:tblGrid>
      <w:tr w:rsidR="00134387" w:rsidRPr="00E612BC" w:rsidTr="00CC416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34387" w:rsidRPr="00E612BC" w:rsidRDefault="00134387" w:rsidP="00D73647">
            <w:pPr>
              <w:spacing w:after="0" w:line="240" w:lineRule="auto"/>
              <w:jc w:val="center"/>
              <w:rPr>
                <w:rFonts w:ascii="Times New Roman" w:eastAsia="Times New Roman" w:hAnsi="Times New Roman" w:cs="Times New Roman"/>
                <w:b/>
                <w:color w:val="000000"/>
                <w:lang w:eastAsia="ru-RU"/>
              </w:rPr>
            </w:pPr>
            <w:r w:rsidRPr="00E612BC">
              <w:rPr>
                <w:rFonts w:ascii="Times New Roman" w:eastAsia="Times New Roman" w:hAnsi="Times New Roman" w:cs="Times New Roman"/>
                <w:b/>
                <w:color w:val="000000"/>
                <w:lang w:eastAsia="ru-RU"/>
              </w:rPr>
              <w:t>№ лота</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134387" w:rsidRPr="00E612BC" w:rsidRDefault="00134387" w:rsidP="00D73647">
            <w:pPr>
              <w:spacing w:after="0" w:line="240" w:lineRule="auto"/>
              <w:jc w:val="center"/>
              <w:rPr>
                <w:rFonts w:ascii="Times New Roman" w:eastAsia="Times New Roman" w:hAnsi="Times New Roman" w:cs="Times New Roman"/>
                <w:b/>
                <w:color w:val="000000"/>
                <w:lang w:eastAsia="ru-RU"/>
              </w:rPr>
            </w:pPr>
            <w:r w:rsidRPr="00E612BC">
              <w:rPr>
                <w:rFonts w:ascii="Times New Roman" w:eastAsia="Times New Roman" w:hAnsi="Times New Roman" w:cs="Times New Roman"/>
                <w:b/>
                <w:color w:val="000000"/>
                <w:lang w:eastAsia="ru-RU"/>
              </w:rPr>
              <w:t>Наименование</w:t>
            </w:r>
            <w:r w:rsidR="00451AD7" w:rsidRPr="00E612BC">
              <w:rPr>
                <w:rFonts w:ascii="Times New Roman" w:eastAsia="Times New Roman" w:hAnsi="Times New Roman" w:cs="Times New Roman"/>
                <w:b/>
                <w:color w:val="000000"/>
                <w:lang w:eastAsia="ru-RU"/>
              </w:rPr>
              <w:t xml:space="preserve"> / </w:t>
            </w:r>
            <w:proofErr w:type="spellStart"/>
            <w:r w:rsidR="00451AD7" w:rsidRPr="00E612BC">
              <w:rPr>
                <w:rFonts w:ascii="Times New Roman" w:eastAsia="Times New Roman" w:hAnsi="Times New Roman" w:cs="Times New Roman"/>
                <w:b/>
                <w:color w:val="000000"/>
                <w:lang w:eastAsia="ru-RU"/>
              </w:rPr>
              <w:t>Атауы</w:t>
            </w:r>
            <w:proofErr w:type="spellEnd"/>
          </w:p>
        </w:tc>
        <w:tc>
          <w:tcPr>
            <w:tcW w:w="5528" w:type="dxa"/>
            <w:tcBorders>
              <w:top w:val="single" w:sz="4" w:space="0" w:color="auto"/>
              <w:left w:val="nil"/>
              <w:bottom w:val="single" w:sz="4" w:space="0" w:color="auto"/>
              <w:right w:val="single" w:sz="4" w:space="0" w:color="auto"/>
            </w:tcBorders>
            <w:shd w:val="clear" w:color="000000" w:fill="FFFFFF"/>
            <w:vAlign w:val="center"/>
          </w:tcPr>
          <w:p w:rsidR="00134387" w:rsidRPr="00E612BC" w:rsidRDefault="00134387" w:rsidP="00D73647">
            <w:pPr>
              <w:spacing w:after="0" w:line="240" w:lineRule="auto"/>
              <w:jc w:val="center"/>
              <w:rPr>
                <w:rFonts w:ascii="Times New Roman" w:eastAsia="Times New Roman" w:hAnsi="Times New Roman" w:cs="Times New Roman"/>
                <w:b/>
                <w:lang w:eastAsia="ru-RU"/>
              </w:rPr>
            </w:pPr>
            <w:r w:rsidRPr="00E612BC">
              <w:rPr>
                <w:rFonts w:ascii="Times New Roman" w:eastAsia="Times New Roman" w:hAnsi="Times New Roman" w:cs="Times New Roman"/>
                <w:b/>
                <w:lang w:eastAsia="ru-RU"/>
              </w:rPr>
              <w:t>Характеристика</w:t>
            </w:r>
            <w:r w:rsidR="00451AD7" w:rsidRPr="00E612BC">
              <w:rPr>
                <w:rFonts w:ascii="Times New Roman" w:eastAsia="Times New Roman" w:hAnsi="Times New Roman" w:cs="Times New Roman"/>
                <w:b/>
                <w:lang w:eastAsia="ru-RU"/>
              </w:rPr>
              <w:t xml:space="preserve"> / </w:t>
            </w:r>
            <w:r w:rsidR="00451AD7" w:rsidRPr="00E612BC">
              <w:rPr>
                <w:rFonts w:ascii="Times New Roman" w:eastAsia="Times New Roman" w:hAnsi="Times New Roman" w:cs="Times New Roman"/>
                <w:b/>
                <w:bCs/>
                <w:color w:val="000000"/>
                <w:lang w:val="kk-KZ" w:eastAsia="ru-RU"/>
              </w:rPr>
              <w:t xml:space="preserve"> Қосымша сипаттамасы</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34387" w:rsidRPr="00E612BC" w:rsidRDefault="00134387" w:rsidP="00D73647">
            <w:pPr>
              <w:spacing w:after="0" w:line="240" w:lineRule="auto"/>
              <w:jc w:val="center"/>
              <w:rPr>
                <w:rFonts w:ascii="Times New Roman" w:eastAsia="Times New Roman" w:hAnsi="Times New Roman" w:cs="Times New Roman"/>
                <w:b/>
                <w:color w:val="000000"/>
                <w:lang w:eastAsia="ru-RU"/>
              </w:rPr>
            </w:pPr>
            <w:r w:rsidRPr="00E612BC">
              <w:rPr>
                <w:rFonts w:ascii="Times New Roman" w:eastAsia="Times New Roman" w:hAnsi="Times New Roman" w:cs="Times New Roman"/>
                <w:b/>
                <w:color w:val="000000"/>
                <w:lang w:eastAsia="ru-RU"/>
              </w:rPr>
              <w:t>Единица измерения</w:t>
            </w:r>
            <w:r w:rsidR="00451AD7" w:rsidRPr="00E612BC">
              <w:rPr>
                <w:rFonts w:ascii="Times New Roman" w:eastAsia="Times New Roman" w:hAnsi="Times New Roman" w:cs="Times New Roman"/>
                <w:b/>
                <w:color w:val="000000"/>
                <w:lang w:eastAsia="ru-RU"/>
              </w:rPr>
              <w:t xml:space="preserve"> / </w:t>
            </w:r>
            <w:r w:rsidR="00451AD7" w:rsidRPr="00E612BC">
              <w:rPr>
                <w:rFonts w:ascii="Times New Roman" w:eastAsia="Times New Roman" w:hAnsi="Times New Roman" w:cs="Times New Roman"/>
                <w:b/>
                <w:bCs/>
                <w:color w:val="000000"/>
                <w:lang w:val="kk-KZ" w:eastAsia="ru-RU"/>
              </w:rPr>
              <w:t xml:space="preserve"> Өлшем бірлігі</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34387" w:rsidRPr="00E612BC" w:rsidRDefault="00134387" w:rsidP="00D73647">
            <w:pPr>
              <w:spacing w:after="0" w:line="240" w:lineRule="auto"/>
              <w:jc w:val="center"/>
              <w:rPr>
                <w:rFonts w:ascii="Times New Roman" w:eastAsia="Times New Roman" w:hAnsi="Times New Roman" w:cs="Times New Roman"/>
                <w:b/>
                <w:color w:val="000000"/>
                <w:lang w:eastAsia="ru-RU"/>
              </w:rPr>
            </w:pPr>
            <w:r w:rsidRPr="00E612BC">
              <w:rPr>
                <w:rFonts w:ascii="Times New Roman" w:eastAsia="Times New Roman" w:hAnsi="Times New Roman" w:cs="Times New Roman"/>
                <w:b/>
                <w:color w:val="000000"/>
                <w:lang w:eastAsia="ru-RU"/>
              </w:rPr>
              <w:t>Кол-во</w:t>
            </w:r>
            <w:r w:rsidR="00451AD7" w:rsidRPr="00E612BC">
              <w:rPr>
                <w:rFonts w:ascii="Times New Roman" w:eastAsia="Times New Roman" w:hAnsi="Times New Roman" w:cs="Times New Roman"/>
                <w:b/>
                <w:color w:val="000000"/>
                <w:lang w:eastAsia="ru-RU"/>
              </w:rPr>
              <w:t xml:space="preserve"> / Саны</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34387" w:rsidRPr="00E612BC" w:rsidRDefault="00134387" w:rsidP="00D73647">
            <w:pPr>
              <w:spacing w:after="0" w:line="240" w:lineRule="auto"/>
              <w:jc w:val="center"/>
              <w:rPr>
                <w:rFonts w:ascii="Times New Roman" w:eastAsia="Times New Roman" w:hAnsi="Times New Roman" w:cs="Times New Roman"/>
                <w:b/>
                <w:color w:val="000000"/>
                <w:lang w:eastAsia="ru-RU"/>
              </w:rPr>
            </w:pPr>
            <w:r w:rsidRPr="00E612BC">
              <w:rPr>
                <w:rFonts w:ascii="Times New Roman" w:eastAsia="Times New Roman" w:hAnsi="Times New Roman" w:cs="Times New Roman"/>
                <w:b/>
                <w:color w:val="000000"/>
                <w:lang w:eastAsia="ru-RU"/>
              </w:rPr>
              <w:t>Цена</w:t>
            </w:r>
            <w:r w:rsidR="00451AD7" w:rsidRPr="00E612BC">
              <w:rPr>
                <w:rFonts w:ascii="Times New Roman" w:eastAsia="Times New Roman" w:hAnsi="Times New Roman" w:cs="Times New Roman"/>
                <w:b/>
                <w:color w:val="000000"/>
                <w:lang w:eastAsia="ru-RU"/>
              </w:rPr>
              <w:t xml:space="preserve">/ </w:t>
            </w:r>
            <w:r w:rsidR="00451AD7" w:rsidRPr="00E612BC">
              <w:rPr>
                <w:rFonts w:ascii="Times New Roman" w:eastAsia="Times New Roman" w:hAnsi="Times New Roman" w:cs="Times New Roman"/>
                <w:b/>
                <w:bCs/>
                <w:color w:val="000000"/>
                <w:lang w:val="kk-KZ" w:eastAsia="ru-RU"/>
              </w:rPr>
              <w:t xml:space="preserve"> Бағасы</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34387" w:rsidRPr="00E612BC" w:rsidRDefault="00134387" w:rsidP="00D73647">
            <w:pPr>
              <w:jc w:val="center"/>
              <w:rPr>
                <w:rFonts w:ascii="Times New Roman" w:eastAsia="Times New Roman" w:hAnsi="Times New Roman" w:cs="Times New Roman"/>
                <w:b/>
                <w:color w:val="000000"/>
                <w:lang w:eastAsia="ru-RU"/>
              </w:rPr>
            </w:pPr>
            <w:r w:rsidRPr="00E612BC">
              <w:rPr>
                <w:rFonts w:ascii="Times New Roman" w:eastAsia="Times New Roman" w:hAnsi="Times New Roman" w:cs="Times New Roman"/>
                <w:b/>
                <w:color w:val="000000"/>
                <w:lang w:eastAsia="ru-RU"/>
              </w:rPr>
              <w:t>Сумма, тенге</w:t>
            </w:r>
            <w:r w:rsidR="00451AD7" w:rsidRPr="00E612BC">
              <w:rPr>
                <w:rFonts w:ascii="Times New Roman" w:eastAsia="Times New Roman" w:hAnsi="Times New Roman" w:cs="Times New Roman"/>
                <w:b/>
                <w:color w:val="000000"/>
                <w:lang w:eastAsia="ru-RU"/>
              </w:rPr>
              <w:t>/</w:t>
            </w:r>
            <w:r w:rsidR="00451AD7" w:rsidRPr="00E612BC">
              <w:rPr>
                <w:rFonts w:ascii="Times New Roman" w:eastAsia="Times New Roman" w:hAnsi="Times New Roman" w:cs="Times New Roman"/>
                <w:b/>
                <w:bCs/>
                <w:color w:val="000000"/>
                <w:lang w:val="kk-KZ" w:eastAsia="ru-RU"/>
              </w:rPr>
              <w:t xml:space="preserve"> Сомасы, тенге</w:t>
            </w:r>
          </w:p>
        </w:tc>
      </w:tr>
      <w:tr w:rsidR="00451AD7" w:rsidRPr="00E612BC" w:rsidTr="00CC416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451AD7" w:rsidRPr="00E612BC" w:rsidRDefault="00451AD7">
            <w:pPr>
              <w:jc w:val="center"/>
              <w:rPr>
                <w:rFonts w:ascii="Times New Roman" w:hAnsi="Times New Roman" w:cs="Times New Roman"/>
                <w:color w:val="000000"/>
              </w:rPr>
            </w:pPr>
            <w:r w:rsidRPr="00E612BC">
              <w:rPr>
                <w:rFonts w:ascii="Times New Roman" w:hAnsi="Times New Roman" w:cs="Times New Roman"/>
                <w:color w:val="000000"/>
              </w:rPr>
              <w:t>1</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451AD7" w:rsidRPr="00E612BC" w:rsidRDefault="00451AD7">
            <w:pPr>
              <w:jc w:val="center"/>
              <w:rPr>
                <w:rFonts w:ascii="Times New Roman" w:hAnsi="Times New Roman" w:cs="Times New Roman"/>
                <w:color w:val="000000"/>
              </w:rPr>
            </w:pPr>
            <w:r w:rsidRPr="00E612BC">
              <w:rPr>
                <w:rFonts w:ascii="Times New Roman" w:hAnsi="Times New Roman" w:cs="Times New Roman"/>
                <w:color w:val="000000"/>
              </w:rPr>
              <w:t>Фактор свертывания крови II, VII, IX и X в комбинации</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451AD7" w:rsidRPr="00E612BC" w:rsidRDefault="00451AD7">
            <w:pPr>
              <w:spacing w:after="280"/>
              <w:jc w:val="center"/>
              <w:rPr>
                <w:rFonts w:ascii="Times New Roman" w:hAnsi="Times New Roman" w:cs="Times New Roman"/>
                <w:color w:val="000000"/>
              </w:rPr>
            </w:pPr>
            <w:proofErr w:type="spellStart"/>
            <w:r w:rsidRPr="00E612BC">
              <w:rPr>
                <w:rFonts w:ascii="Times New Roman" w:hAnsi="Times New Roman" w:cs="Times New Roman"/>
                <w:color w:val="000000"/>
              </w:rPr>
              <w:t>Лиофилизированный</w:t>
            </w:r>
            <w:proofErr w:type="spellEnd"/>
            <w:r w:rsidRPr="00E612BC">
              <w:rPr>
                <w:rFonts w:ascii="Times New Roman" w:hAnsi="Times New Roman" w:cs="Times New Roman"/>
                <w:color w:val="000000"/>
              </w:rPr>
              <w:t xml:space="preserve"> порошок для приготовления раствора для внутривенного введения в комплекте с растворителем (вода для инъекции) и набором для введения, 500 МЕ, 20 мл, №1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51AD7" w:rsidRPr="00E612BC" w:rsidRDefault="00451AD7" w:rsidP="00EF4B28">
            <w:pPr>
              <w:jc w:val="center"/>
              <w:rPr>
                <w:rFonts w:ascii="Times New Roman" w:hAnsi="Times New Roman" w:cs="Times New Roman"/>
                <w:color w:val="000000"/>
              </w:rPr>
            </w:pPr>
            <w:r w:rsidRPr="00E612BC">
              <w:rPr>
                <w:rFonts w:ascii="Times New Roman" w:hAnsi="Times New Roman" w:cs="Times New Roman"/>
                <w:color w:val="000000"/>
              </w:rPr>
              <w:t>штук</w:t>
            </w:r>
            <w:r w:rsidR="00EF4B28">
              <w:rPr>
                <w:rFonts w:ascii="Times New Roman" w:hAnsi="Times New Roman" w:cs="Times New Roman"/>
                <w:color w:val="000000"/>
              </w:rPr>
              <w:t>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51AD7" w:rsidRPr="00E612BC" w:rsidRDefault="00451AD7" w:rsidP="00EF4B28">
            <w:pPr>
              <w:jc w:val="center"/>
              <w:rPr>
                <w:rFonts w:ascii="Times New Roman" w:hAnsi="Times New Roman" w:cs="Times New Roman"/>
                <w:color w:val="000000"/>
              </w:rPr>
            </w:pPr>
            <w:r w:rsidRPr="00E612BC">
              <w:rPr>
                <w:rFonts w:ascii="Times New Roman" w:hAnsi="Times New Roman" w:cs="Times New Roman"/>
                <w:color w:val="000000"/>
              </w:rPr>
              <w:t>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451AD7" w:rsidRPr="00E612BC" w:rsidRDefault="00451AD7" w:rsidP="00EF4B28">
            <w:pPr>
              <w:jc w:val="center"/>
              <w:rPr>
                <w:rFonts w:ascii="Times New Roman" w:hAnsi="Times New Roman" w:cs="Times New Roman"/>
                <w:color w:val="000000"/>
              </w:rPr>
            </w:pPr>
            <w:r w:rsidRPr="00E612BC">
              <w:rPr>
                <w:rFonts w:ascii="Times New Roman" w:hAnsi="Times New Roman" w:cs="Times New Roman"/>
                <w:color w:val="000000"/>
              </w:rPr>
              <w:t xml:space="preserve">113 </w:t>
            </w:r>
            <w:bookmarkStart w:id="0" w:name="_GoBack"/>
            <w:bookmarkEnd w:id="0"/>
            <w:r w:rsidRPr="00E612BC">
              <w:rPr>
                <w:rFonts w:ascii="Times New Roman" w:hAnsi="Times New Roman" w:cs="Times New Roman"/>
                <w:color w:val="000000"/>
              </w:rPr>
              <w:t>964,76</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451AD7" w:rsidRPr="00E612BC" w:rsidRDefault="00451AD7" w:rsidP="00EF4B28">
            <w:pPr>
              <w:jc w:val="center"/>
              <w:rPr>
                <w:rFonts w:ascii="Times New Roman" w:hAnsi="Times New Roman" w:cs="Times New Roman"/>
                <w:color w:val="000000"/>
              </w:rPr>
            </w:pPr>
            <w:r w:rsidRPr="00E612BC">
              <w:rPr>
                <w:rFonts w:ascii="Times New Roman" w:hAnsi="Times New Roman" w:cs="Times New Roman"/>
                <w:color w:val="000000"/>
              </w:rPr>
              <w:t>569 823,80</w:t>
            </w:r>
          </w:p>
        </w:tc>
      </w:tr>
      <w:tr w:rsidR="00451AD7" w:rsidRPr="00E612BC" w:rsidTr="00CC416E">
        <w:trPr>
          <w:trHeight w:val="157"/>
        </w:trPr>
        <w:tc>
          <w:tcPr>
            <w:tcW w:w="866" w:type="dxa"/>
            <w:tcBorders>
              <w:top w:val="nil"/>
              <w:left w:val="single" w:sz="4" w:space="0" w:color="auto"/>
              <w:bottom w:val="single" w:sz="4" w:space="0" w:color="auto"/>
              <w:right w:val="single" w:sz="4" w:space="0" w:color="auto"/>
            </w:tcBorders>
            <w:shd w:val="clear" w:color="000000" w:fill="FFFFFF"/>
            <w:vAlign w:val="center"/>
          </w:tcPr>
          <w:p w:rsidR="00451AD7" w:rsidRPr="00E612BC" w:rsidRDefault="00451AD7" w:rsidP="00451AD7">
            <w:pPr>
              <w:spacing w:after="0" w:line="240" w:lineRule="auto"/>
              <w:jc w:val="center"/>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000000" w:fill="FFFFFF"/>
            <w:vAlign w:val="center"/>
          </w:tcPr>
          <w:p w:rsidR="00451AD7" w:rsidRPr="00E612BC" w:rsidRDefault="00451AD7" w:rsidP="00451AD7">
            <w:pPr>
              <w:spacing w:after="0" w:line="240" w:lineRule="auto"/>
              <w:jc w:val="center"/>
              <w:rPr>
                <w:rFonts w:ascii="Times New Roman" w:eastAsia="Times New Roman" w:hAnsi="Times New Roman" w:cs="Times New Roman"/>
                <w:color w:val="000000"/>
                <w:lang w:eastAsia="ru-RU"/>
              </w:rPr>
            </w:pPr>
          </w:p>
        </w:tc>
        <w:tc>
          <w:tcPr>
            <w:tcW w:w="5528" w:type="dxa"/>
            <w:tcBorders>
              <w:top w:val="single" w:sz="4" w:space="0" w:color="auto"/>
              <w:left w:val="single" w:sz="4" w:space="0" w:color="auto"/>
              <w:bottom w:val="single" w:sz="4" w:space="0" w:color="auto"/>
              <w:right w:val="single" w:sz="4" w:space="0" w:color="auto"/>
            </w:tcBorders>
            <w:vAlign w:val="center"/>
          </w:tcPr>
          <w:p w:rsidR="00451AD7" w:rsidRPr="00E612BC" w:rsidRDefault="00451AD7" w:rsidP="00451AD7">
            <w:pPr>
              <w:spacing w:after="0" w:line="240" w:lineRule="auto"/>
              <w:jc w:val="center"/>
              <w:rPr>
                <w:rFonts w:ascii="Times New Roman" w:eastAsia="Times New Roman" w:hAnsi="Times New Roman" w:cs="Times New Roman"/>
                <w:lang w:eastAsia="ru-RU"/>
              </w:rPr>
            </w:pPr>
          </w:p>
        </w:tc>
        <w:tc>
          <w:tcPr>
            <w:tcW w:w="1418" w:type="dxa"/>
            <w:tcBorders>
              <w:top w:val="nil"/>
              <w:left w:val="nil"/>
              <w:bottom w:val="single" w:sz="4" w:space="0" w:color="auto"/>
              <w:right w:val="single" w:sz="4" w:space="0" w:color="auto"/>
            </w:tcBorders>
            <w:shd w:val="clear" w:color="000000" w:fill="FFFFFF"/>
            <w:vAlign w:val="center"/>
          </w:tcPr>
          <w:p w:rsidR="00451AD7" w:rsidRPr="00E612BC" w:rsidRDefault="00451AD7" w:rsidP="00451AD7">
            <w:pPr>
              <w:spacing w:after="0" w:line="240" w:lineRule="auto"/>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000000" w:fill="FFFFFF"/>
            <w:vAlign w:val="center"/>
          </w:tcPr>
          <w:p w:rsidR="00451AD7" w:rsidRPr="00E612BC" w:rsidRDefault="00451AD7" w:rsidP="00451AD7">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4" w:space="0" w:color="auto"/>
            </w:tcBorders>
            <w:shd w:val="clear" w:color="000000" w:fill="FFFFFF"/>
            <w:vAlign w:val="center"/>
          </w:tcPr>
          <w:p w:rsidR="00451AD7" w:rsidRPr="00E612BC" w:rsidRDefault="00451AD7" w:rsidP="00451AD7">
            <w:pPr>
              <w:spacing w:after="0" w:line="240" w:lineRule="auto"/>
              <w:jc w:val="center"/>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4" w:space="0" w:color="auto"/>
            </w:tcBorders>
            <w:shd w:val="clear" w:color="000000" w:fill="FFFFFF"/>
            <w:noWrap/>
            <w:vAlign w:val="center"/>
          </w:tcPr>
          <w:p w:rsidR="00451AD7" w:rsidRPr="00E612BC" w:rsidRDefault="00451AD7" w:rsidP="00451AD7">
            <w:pPr>
              <w:jc w:val="center"/>
              <w:rPr>
                <w:rFonts w:ascii="Times New Roman" w:hAnsi="Times New Roman" w:cs="Times New Roman"/>
                <w:b/>
                <w:color w:val="000000"/>
              </w:rPr>
            </w:pPr>
            <w:r w:rsidRPr="00E612BC">
              <w:rPr>
                <w:rFonts w:ascii="Times New Roman" w:hAnsi="Times New Roman" w:cs="Times New Roman"/>
                <w:b/>
                <w:color w:val="000000"/>
              </w:rPr>
              <w:t xml:space="preserve">      569 823,80    </w:t>
            </w:r>
          </w:p>
        </w:tc>
      </w:tr>
    </w:tbl>
    <w:p w:rsidR="00E612BC" w:rsidRPr="00E612BC" w:rsidRDefault="00E612BC" w:rsidP="00451AD7">
      <w:pPr>
        <w:pStyle w:val="a3"/>
        <w:shd w:val="clear" w:color="auto" w:fill="FFFFFF"/>
        <w:spacing w:before="0" w:beforeAutospacing="0" w:after="0" w:afterAutospacing="0"/>
        <w:textAlignment w:val="baseline"/>
        <w:rPr>
          <w:b/>
          <w:spacing w:val="2"/>
          <w:lang w:val="kk-KZ"/>
        </w:rPr>
      </w:pPr>
    </w:p>
    <w:p w:rsidR="004C33CD" w:rsidRPr="00E612BC" w:rsidRDefault="00451AD7" w:rsidP="00451AD7">
      <w:pPr>
        <w:pStyle w:val="a3"/>
        <w:shd w:val="clear" w:color="auto" w:fill="FFFFFF"/>
        <w:spacing w:before="0" w:beforeAutospacing="0" w:after="0" w:afterAutospacing="0"/>
        <w:textAlignment w:val="baseline"/>
        <w:rPr>
          <w:spacing w:val="2"/>
          <w:lang w:val="kk-KZ"/>
        </w:rPr>
      </w:pPr>
      <w:r w:rsidRPr="00E612BC">
        <w:rPr>
          <w:b/>
          <w:spacing w:val="2"/>
          <w:lang w:val="kk-KZ"/>
        </w:rPr>
        <w:t>Тауарларды жеткізу орны:</w:t>
      </w:r>
      <w:r w:rsidRPr="00E612BC">
        <w:rPr>
          <w:spacing w:val="2"/>
          <w:lang w:val="kk-KZ"/>
        </w:rPr>
        <w:t xml:space="preserve"> Алматы қаласы, Достық даңғылы, 125</w:t>
      </w:r>
    </w:p>
    <w:p w:rsidR="00155DDC" w:rsidRPr="00E612BC" w:rsidRDefault="00392ED0" w:rsidP="00155DDC">
      <w:pPr>
        <w:spacing w:after="0"/>
        <w:rPr>
          <w:rFonts w:ascii="Times New Roman" w:hAnsi="Times New Roman" w:cs="Times New Roman"/>
          <w:color w:val="000000" w:themeColor="text1"/>
          <w:sz w:val="24"/>
          <w:szCs w:val="24"/>
          <w:shd w:val="clear" w:color="auto" w:fill="FFFFFF"/>
        </w:rPr>
      </w:pPr>
      <w:r w:rsidRPr="00E612BC">
        <w:rPr>
          <w:rFonts w:ascii="Times New Roman" w:hAnsi="Times New Roman" w:cs="Times New Roman"/>
          <w:b/>
          <w:color w:val="000000" w:themeColor="text1"/>
          <w:spacing w:val="1"/>
          <w:sz w:val="24"/>
          <w:szCs w:val="24"/>
          <w:shd w:val="clear" w:color="auto" w:fill="FFFFFF"/>
        </w:rPr>
        <w:t>Мес</w:t>
      </w:r>
      <w:r w:rsidR="00155DDC" w:rsidRPr="00E612BC">
        <w:rPr>
          <w:rFonts w:ascii="Times New Roman" w:hAnsi="Times New Roman" w:cs="Times New Roman"/>
          <w:b/>
          <w:color w:val="000000" w:themeColor="text1"/>
          <w:spacing w:val="1"/>
          <w:sz w:val="24"/>
          <w:szCs w:val="24"/>
          <w:shd w:val="clear" w:color="auto" w:fill="FFFFFF"/>
        </w:rPr>
        <w:t xml:space="preserve">то поставки товаров: </w:t>
      </w:r>
      <w:r w:rsidR="00155DDC" w:rsidRPr="00E612BC">
        <w:rPr>
          <w:rFonts w:ascii="Times New Roman" w:hAnsi="Times New Roman" w:cs="Times New Roman"/>
          <w:color w:val="000000" w:themeColor="text1"/>
          <w:spacing w:val="1"/>
          <w:sz w:val="24"/>
          <w:szCs w:val="24"/>
          <w:shd w:val="clear" w:color="auto" w:fill="FFFFFF"/>
        </w:rPr>
        <w:t xml:space="preserve">город </w:t>
      </w:r>
      <w:r w:rsidR="00155DDC" w:rsidRPr="00E612BC">
        <w:rPr>
          <w:rFonts w:ascii="Times New Roman" w:hAnsi="Times New Roman" w:cs="Times New Roman"/>
          <w:color w:val="000000" w:themeColor="text1"/>
          <w:sz w:val="24"/>
          <w:szCs w:val="24"/>
          <w:shd w:val="clear" w:color="auto" w:fill="FFFFFF"/>
        </w:rPr>
        <w:t xml:space="preserve">Алматы, </w:t>
      </w:r>
      <w:r w:rsidR="00287EAD" w:rsidRPr="00E612BC">
        <w:rPr>
          <w:rFonts w:ascii="Times New Roman" w:eastAsia="Times New Roman" w:hAnsi="Times New Roman" w:cs="Times New Roman"/>
          <w:spacing w:val="2"/>
          <w:sz w:val="24"/>
          <w:szCs w:val="24"/>
        </w:rPr>
        <w:t xml:space="preserve">проспект </w:t>
      </w:r>
      <w:proofErr w:type="spellStart"/>
      <w:r w:rsidR="00287EAD" w:rsidRPr="00E612BC">
        <w:rPr>
          <w:rFonts w:ascii="Times New Roman" w:eastAsia="Times New Roman" w:hAnsi="Times New Roman" w:cs="Times New Roman"/>
          <w:spacing w:val="2"/>
          <w:sz w:val="24"/>
          <w:szCs w:val="24"/>
        </w:rPr>
        <w:t>Достык</w:t>
      </w:r>
      <w:proofErr w:type="spellEnd"/>
      <w:r w:rsidR="00287EAD" w:rsidRPr="00E612BC">
        <w:rPr>
          <w:rFonts w:ascii="Times New Roman" w:eastAsia="Times New Roman" w:hAnsi="Times New Roman" w:cs="Times New Roman"/>
          <w:spacing w:val="2"/>
          <w:sz w:val="24"/>
          <w:szCs w:val="24"/>
        </w:rPr>
        <w:t>, 125</w:t>
      </w:r>
    </w:p>
    <w:p w:rsidR="0082634C" w:rsidRPr="00E612BC" w:rsidRDefault="0082634C" w:rsidP="0082634C">
      <w:pPr>
        <w:pStyle w:val="a3"/>
        <w:shd w:val="clear" w:color="auto" w:fill="FFFFFF"/>
        <w:spacing w:before="0" w:beforeAutospacing="0" w:after="0" w:afterAutospacing="0"/>
        <w:ind w:firstLine="709"/>
        <w:jc w:val="center"/>
        <w:textAlignment w:val="baseline"/>
        <w:rPr>
          <w:spacing w:val="2"/>
        </w:rPr>
      </w:pPr>
      <w:r w:rsidRPr="00E612BC">
        <w:rPr>
          <w:spacing w:val="2"/>
        </w:rPr>
        <w:t>_________________________</w:t>
      </w:r>
    </w:p>
    <w:p w:rsidR="00451AD7" w:rsidRPr="00E612BC" w:rsidRDefault="00451AD7" w:rsidP="0082634C">
      <w:pPr>
        <w:pStyle w:val="a3"/>
        <w:shd w:val="clear" w:color="auto" w:fill="FFFFFF"/>
        <w:spacing w:before="0" w:beforeAutospacing="0" w:after="0" w:afterAutospacing="0"/>
        <w:ind w:firstLine="709"/>
        <w:jc w:val="center"/>
        <w:textAlignment w:val="baseline"/>
        <w:rPr>
          <w:spacing w:val="2"/>
        </w:rPr>
      </w:pPr>
    </w:p>
    <w:p w:rsidR="00451AD7" w:rsidRPr="00E612BC" w:rsidRDefault="00451AD7" w:rsidP="00451AD7">
      <w:pPr>
        <w:pStyle w:val="ab"/>
        <w:numPr>
          <w:ilvl w:val="0"/>
          <w:numId w:val="10"/>
        </w:numPr>
        <w:spacing w:after="0" w:line="256" w:lineRule="auto"/>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Әлеуетті өнім беруші баға ұсынысын берудің соңғы мерзімі өткенге дейін жабық күйде тек бір ғана баға ұсынысын береді. Конверт </w:t>
      </w:r>
    </w:p>
    <w:p w:rsidR="00451AD7" w:rsidRPr="00E612BC" w:rsidRDefault="00451AD7" w:rsidP="00451AD7">
      <w:pPr>
        <w:spacing w:after="0"/>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рәсімі арқылы рұқсат беру органдары жүзеге асыратын қызметті немесе әрекеттерді (операцияны) жүзеге асыруға жеке немесе заңды тұлғаның құқығын растайтын рұқсатты, сондай-ақ ұсынылатын дәрілік заттардың және (немесе) </w:t>
      </w:r>
      <w:r w:rsidRPr="00E612BC">
        <w:rPr>
          <w:rFonts w:ascii="Times New Roman" w:hAnsi="Times New Roman" w:cs="Times New Roman"/>
          <w:color w:val="000000" w:themeColor="text1"/>
          <w:spacing w:val="1"/>
          <w:sz w:val="24"/>
          <w:szCs w:val="24"/>
          <w:shd w:val="clear" w:color="auto" w:fill="FFFFFF"/>
          <w:lang w:val="kk-KZ"/>
        </w:rPr>
        <w:lastRenderedPageBreak/>
        <w:t>медициналық бұйымдардың осы Қағидалардың 4-тарауында белгіленген талаптарға сәйкестігін растайтын құжаттар, сондай-ақ фармацевтикалық көрсетілетін қызметтердің сипаттамасы мен көлемін қамтиды.</w:t>
      </w:r>
    </w:p>
    <w:p w:rsidR="00451AD7" w:rsidRPr="00E612BC" w:rsidRDefault="00451AD7" w:rsidP="00451AD7">
      <w:pPr>
        <w:pStyle w:val="ab"/>
        <w:numPr>
          <w:ilvl w:val="0"/>
          <w:numId w:val="10"/>
        </w:numPr>
        <w:spacing w:after="0" w:line="256" w:lineRule="auto"/>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Әлеуетті өнім берушінің баға ұсынысын беруі денсаулық сақтау саласындағы уәкілетті орган бекіткен нысан бойынша сұрату мен </w:t>
      </w:r>
    </w:p>
    <w:p w:rsidR="00451AD7" w:rsidRPr="00E612BC" w:rsidRDefault="00451AD7" w:rsidP="00451AD7">
      <w:pPr>
        <w:spacing w:after="0"/>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үлгілік сатып алу шартының немесе фармацевтикалық қызметтер көрсету шартының талаптары сақталып, дәрілік заттарды және (немесе) медициналық бұйымдарды жеткізуді жүзеге асыруға немесе фармацевтикалық қызметтер көрсетуге оның келісімін білдіретін нысан болып табылады.</w:t>
      </w:r>
    </w:p>
    <w:p w:rsidR="00451AD7" w:rsidRPr="00E612BC" w:rsidRDefault="00451AD7" w:rsidP="00451AD7">
      <w:pPr>
        <w:pStyle w:val="ab"/>
        <w:numPr>
          <w:ilvl w:val="0"/>
          <w:numId w:val="10"/>
        </w:numPr>
        <w:spacing w:after="0" w:line="256" w:lineRule="auto"/>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Ең төмен баға ұсынысын берген әлеуетті өнім беруші жеңімпаз болып танылады.</w:t>
      </w:r>
    </w:p>
    <w:p w:rsidR="00451AD7" w:rsidRPr="00E612BC" w:rsidRDefault="00451AD7" w:rsidP="00451AD7">
      <w:pPr>
        <w:spacing w:after="0"/>
        <w:ind w:left="360" w:firstLine="34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Бірдей баға ұсынысы берілген жағдайда баға ұсынысын бірінші болып ұсынған әлеуетті өнім беруші жеңімпаз болып танылады.</w:t>
      </w:r>
    </w:p>
    <w:p w:rsidR="00451AD7" w:rsidRPr="00E612BC" w:rsidRDefault="00451AD7" w:rsidP="00451AD7">
      <w:pPr>
        <w:spacing w:after="0"/>
        <w:ind w:left="360" w:firstLine="34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Баға ұсынысын сұрату тәсілімен сатып алуға баға ұсынысы мен құжаттарын осы Қағидалардың 141-тармағына сәйкес ұсынған бір </w:t>
      </w:r>
    </w:p>
    <w:p w:rsidR="00451AD7" w:rsidRPr="00E612BC" w:rsidRDefault="00451AD7" w:rsidP="00451AD7">
      <w:pPr>
        <w:spacing w:after="0"/>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әлеуетті өнім беруші қатысқан жағдайда тапсырыс беруші немесе сатып алуды ұйымдастырушы мұндай әлеуетті өнім берушіні сатып алу жеңімпазы деп тану туралы шешім қабылдайды.</w:t>
      </w:r>
    </w:p>
    <w:p w:rsidR="00451AD7" w:rsidRPr="00E612BC" w:rsidRDefault="00451AD7" w:rsidP="00451AD7">
      <w:pPr>
        <w:spacing w:after="0"/>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Баға ұсынысы болмаған жағдайда баға ұсынысына сұрату тәсілімен сатып алу өткізілген жоқ деп танылады.</w:t>
      </w:r>
    </w:p>
    <w:p w:rsidR="00451AD7" w:rsidRPr="00E612BC" w:rsidRDefault="00451AD7" w:rsidP="00451AD7">
      <w:pPr>
        <w:spacing w:after="0" w:line="240"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451AD7" w:rsidRPr="00E612BC" w:rsidRDefault="00451AD7" w:rsidP="00451AD7">
      <w:pPr>
        <w:spacing w:after="0" w:line="240"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1)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451AD7" w:rsidRPr="00E612BC" w:rsidRDefault="00451AD7" w:rsidP="00451AD7">
      <w:pPr>
        <w:spacing w:after="0" w:line="240"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2) заңды тұлғаны құрмай кәсіпкерлік қызметті жүзеге асыруға құқық беретін құжат көшірмесін (кәсіпкерлік қызметті жүзеге асыратын жеке тұлға үшін);</w:t>
      </w:r>
    </w:p>
    <w:p w:rsidR="00451AD7" w:rsidRPr="00E612BC" w:rsidRDefault="00451AD7" w:rsidP="00451AD7">
      <w:pPr>
        <w:spacing w:after="0" w:line="240"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3) заңды тұлғаны мемлекеттік тіркеу (қайта тіркеу) туралы анықтаманы, жеке куәлік немесе паспорт көшірмесін (кәсіпкерлік қызметті жүзеге асыратын жеке тұлға үшін);</w:t>
      </w:r>
    </w:p>
    <w:p w:rsidR="00451AD7" w:rsidRPr="00E612BC" w:rsidRDefault="00451AD7" w:rsidP="00451AD7">
      <w:pPr>
        <w:spacing w:after="0" w:line="240"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4) заңды тұлға жарғысының көшірмесін (егер жарғыда құрылтайшылар, қатысушылар немесе акционерлер құрамы көрсетілмесе, онда акция ұстаушылар тізілімінен үзінді немесе құрылтайшылар, қатысушылар құрамы туралы үзінді немесе сатып алуды хабарлау күнінен кейін берілген құрылтай шартының көшірмесі де ұсынылады);</w:t>
      </w:r>
    </w:p>
    <w:p w:rsidR="00451AD7" w:rsidRPr="00E612BC" w:rsidRDefault="00451AD7" w:rsidP="00451AD7">
      <w:pPr>
        <w:spacing w:after="0" w:line="276"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5) "электрондық үкімет" веб-порталы немесе "салық төлеушінің кабинеті" веб-қосымшасы арқылы алынған берешектің жоқ (бар) екендігі туралы мәліметтерді, олар есепке алу мемлекеттік кірістер органдарында жүргізіледі;</w:t>
      </w:r>
    </w:p>
    <w:p w:rsidR="00451AD7" w:rsidRPr="00E612BC" w:rsidRDefault="00451AD7" w:rsidP="00451AD7">
      <w:pPr>
        <w:spacing w:after="0" w:line="276"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6) 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түпнұсқасын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451AD7" w:rsidRPr="00E612BC" w:rsidRDefault="00451AD7" w:rsidP="00451AD7">
      <w:pPr>
        <w:spacing w:after="0" w:line="276"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Фармацевтикалық көрсетілетін қызметтерді сатып алу кезінде әлеуетті өнім беруші бірлесіп орындаушыға осы тармақта көзделген құжаттарды ұсынады.</w:t>
      </w:r>
    </w:p>
    <w:p w:rsidR="00451AD7" w:rsidRPr="00E612BC" w:rsidRDefault="00451AD7" w:rsidP="00451AD7">
      <w:pPr>
        <w:spacing w:after="0" w:line="276" w:lineRule="auto"/>
        <w:ind w:firstLine="708"/>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Жеңімпаз біліктілік талаптарына сәйкес келмеген жағдайда баға ұсынысы тәсілімен сатып алу өткізілген жоқ деп танылады.</w:t>
      </w:r>
    </w:p>
    <w:p w:rsidR="00451AD7" w:rsidRPr="00E612BC" w:rsidRDefault="00451AD7" w:rsidP="00451AD7">
      <w:pPr>
        <w:pStyle w:val="ac"/>
        <w:tabs>
          <w:tab w:val="left" w:pos="426"/>
          <w:tab w:val="left" w:pos="1276"/>
        </w:tabs>
        <w:ind w:left="568"/>
        <w:jc w:val="both"/>
        <w:rPr>
          <w:rStyle w:val="s0"/>
          <w:color w:val="auto"/>
          <w:sz w:val="24"/>
          <w:szCs w:val="24"/>
          <w:lang w:val="kk-KZ"/>
        </w:rPr>
      </w:pPr>
    </w:p>
    <w:p w:rsidR="00451AD7" w:rsidRPr="00E612BC" w:rsidRDefault="00451AD7" w:rsidP="00451AD7">
      <w:pPr>
        <w:pStyle w:val="ac"/>
        <w:tabs>
          <w:tab w:val="left" w:pos="426"/>
          <w:tab w:val="left" w:pos="1276"/>
        </w:tabs>
        <w:ind w:left="568"/>
        <w:jc w:val="both"/>
        <w:rPr>
          <w:rStyle w:val="s0"/>
          <w:color w:val="auto"/>
          <w:sz w:val="24"/>
          <w:szCs w:val="24"/>
          <w:lang w:val="kk-KZ"/>
        </w:rPr>
      </w:pPr>
      <w:r w:rsidRPr="00E612BC">
        <w:rPr>
          <w:rStyle w:val="s0"/>
          <w:color w:val="auto"/>
          <w:sz w:val="24"/>
          <w:szCs w:val="24"/>
          <w:lang w:val="kk-KZ"/>
        </w:rPr>
        <w:t xml:space="preserve">              ___________________________________________________________________________________________________________</w:t>
      </w:r>
    </w:p>
    <w:p w:rsidR="00451AD7" w:rsidRPr="00E612BC" w:rsidRDefault="00451AD7" w:rsidP="00451AD7">
      <w:pPr>
        <w:pStyle w:val="ac"/>
        <w:tabs>
          <w:tab w:val="left" w:pos="426"/>
          <w:tab w:val="left" w:pos="1276"/>
        </w:tabs>
        <w:ind w:left="568"/>
        <w:jc w:val="both"/>
        <w:rPr>
          <w:rStyle w:val="s0"/>
          <w:color w:val="auto"/>
          <w:sz w:val="24"/>
          <w:szCs w:val="24"/>
          <w:lang w:val="kk-KZ"/>
        </w:rPr>
      </w:pPr>
    </w:p>
    <w:p w:rsidR="00451AD7" w:rsidRPr="00E612BC" w:rsidRDefault="00451AD7" w:rsidP="00451AD7">
      <w:pPr>
        <w:pStyle w:val="ac"/>
        <w:tabs>
          <w:tab w:val="left" w:pos="426"/>
          <w:tab w:val="left" w:pos="1276"/>
        </w:tabs>
        <w:ind w:left="568"/>
        <w:jc w:val="both"/>
        <w:rPr>
          <w:rStyle w:val="s0"/>
          <w:color w:val="auto"/>
          <w:sz w:val="24"/>
          <w:szCs w:val="24"/>
          <w:lang w:val="kk-KZ"/>
        </w:rPr>
      </w:pPr>
    </w:p>
    <w:p w:rsidR="009D54F3" w:rsidRPr="00E612BC" w:rsidRDefault="009D54F3" w:rsidP="00451AD7">
      <w:pPr>
        <w:pStyle w:val="ac"/>
        <w:numPr>
          <w:ilvl w:val="0"/>
          <w:numId w:val="9"/>
        </w:numPr>
        <w:tabs>
          <w:tab w:val="left" w:pos="426"/>
          <w:tab w:val="left" w:pos="1276"/>
        </w:tabs>
        <w:ind w:left="0" w:firstLine="568"/>
        <w:jc w:val="both"/>
        <w:rPr>
          <w:rStyle w:val="s0"/>
          <w:color w:val="auto"/>
          <w:sz w:val="24"/>
          <w:szCs w:val="24"/>
        </w:rPr>
      </w:pPr>
      <w:r w:rsidRPr="00E612BC">
        <w:rPr>
          <w:rStyle w:val="s0"/>
          <w:color w:val="auto"/>
          <w:sz w:val="24"/>
          <w:szCs w:val="24"/>
        </w:rPr>
        <w:t>Потенциальный поставщик до истечения окончательного срока представления ценовых предложений представляет только одно ценовое п</w:t>
      </w:r>
      <w:r w:rsidR="00631CB6" w:rsidRPr="00E612BC">
        <w:rPr>
          <w:rStyle w:val="s0"/>
          <w:color w:val="auto"/>
          <w:sz w:val="24"/>
          <w:szCs w:val="24"/>
        </w:rPr>
        <w:t>редложение в запечатанном виде.</w:t>
      </w:r>
      <w:r w:rsidR="00631CB6" w:rsidRPr="00E612BC">
        <w:rPr>
          <w:rStyle w:val="s0"/>
          <w:color w:val="auto"/>
          <w:sz w:val="24"/>
          <w:szCs w:val="24"/>
          <w:lang w:val="kk-KZ"/>
        </w:rPr>
        <w:t xml:space="preserve"> </w:t>
      </w:r>
      <w:proofErr w:type="gramStart"/>
      <w:r w:rsidRPr="00E612BC">
        <w:rPr>
          <w:rStyle w:val="s0"/>
          <w:color w:val="auto"/>
          <w:sz w:val="24"/>
          <w:szCs w:val="24"/>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w:t>
      </w:r>
      <w:bookmarkStart w:id="1" w:name="SUB1005507901_5"/>
      <w:r w:rsidR="00D415EE" w:rsidRPr="00E612BC">
        <w:rPr>
          <w:rStyle w:val="s0"/>
          <w:color w:val="auto"/>
          <w:sz w:val="24"/>
          <w:szCs w:val="24"/>
        </w:rPr>
        <w:t xml:space="preserve"> </w:t>
      </w:r>
      <w:hyperlink r:id="rId9" w:tgtFrame="_parent" w:history="1">
        <w:r w:rsidRPr="00E612BC">
          <w:rPr>
            <w:rStyle w:val="s0"/>
            <w:color w:val="auto"/>
            <w:sz w:val="24"/>
            <w:szCs w:val="24"/>
          </w:rPr>
          <w:t>главой 4</w:t>
        </w:r>
      </w:hyperlink>
      <w:bookmarkEnd w:id="1"/>
      <w:r w:rsidR="00FE2760" w:rsidRPr="00E612BC">
        <w:rPr>
          <w:rStyle w:val="s0"/>
          <w:color w:val="auto"/>
          <w:sz w:val="24"/>
          <w:szCs w:val="24"/>
          <w:lang w:val="kk-KZ"/>
        </w:rPr>
        <w:t xml:space="preserve"> </w:t>
      </w:r>
      <w:r w:rsidRPr="00E612BC">
        <w:rPr>
          <w:rStyle w:val="s0"/>
          <w:color w:val="auto"/>
          <w:sz w:val="24"/>
          <w:szCs w:val="24"/>
        </w:rPr>
        <w:t>настоящих Правил, а также описание и объем фармацевтических услуг.</w:t>
      </w:r>
      <w:bookmarkStart w:id="2" w:name="SUB10700"/>
      <w:bookmarkEnd w:id="2"/>
      <w:proofErr w:type="gramEnd"/>
    </w:p>
    <w:p w:rsidR="009D54F3" w:rsidRPr="00E612BC" w:rsidRDefault="009D54F3" w:rsidP="00451AD7">
      <w:pPr>
        <w:pStyle w:val="ac"/>
        <w:numPr>
          <w:ilvl w:val="0"/>
          <w:numId w:val="9"/>
        </w:numPr>
        <w:tabs>
          <w:tab w:val="left" w:pos="426"/>
          <w:tab w:val="left" w:pos="1276"/>
        </w:tabs>
        <w:ind w:left="0" w:firstLine="709"/>
        <w:jc w:val="both"/>
        <w:rPr>
          <w:rStyle w:val="s0"/>
          <w:color w:val="auto"/>
          <w:sz w:val="24"/>
          <w:szCs w:val="24"/>
        </w:rPr>
      </w:pPr>
      <w:r w:rsidRPr="00E612BC">
        <w:rPr>
          <w:rStyle w:val="s0"/>
          <w:color w:val="auto"/>
          <w:sz w:val="24"/>
          <w:szCs w:val="24"/>
        </w:rPr>
        <w:t xml:space="preserve">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w:t>
      </w:r>
      <w:hyperlink r:id="rId10" w:history="1">
        <w:r w:rsidRPr="00E612BC">
          <w:rPr>
            <w:rStyle w:val="s0"/>
            <w:color w:val="auto"/>
            <w:sz w:val="24"/>
            <w:szCs w:val="24"/>
          </w:rPr>
          <w:t>форме</w:t>
        </w:r>
      </w:hyperlink>
      <w:r w:rsidRPr="00E612BC">
        <w:rPr>
          <w:rStyle w:val="s0"/>
          <w:color w:val="auto"/>
          <w:sz w:val="24"/>
          <w:szCs w:val="24"/>
        </w:rPr>
        <w:t>, утвержденной уполномоченным органом в области здравоохранения.</w:t>
      </w:r>
      <w:bookmarkStart w:id="3" w:name="SUB10800"/>
      <w:bookmarkEnd w:id="3"/>
    </w:p>
    <w:p w:rsidR="009D54F3" w:rsidRPr="00E612BC" w:rsidRDefault="009D54F3" w:rsidP="00451AD7">
      <w:pPr>
        <w:pStyle w:val="ac"/>
        <w:numPr>
          <w:ilvl w:val="0"/>
          <w:numId w:val="9"/>
        </w:numPr>
        <w:tabs>
          <w:tab w:val="left" w:pos="426"/>
          <w:tab w:val="left" w:pos="1276"/>
        </w:tabs>
        <w:ind w:left="0" w:firstLine="709"/>
        <w:jc w:val="both"/>
        <w:rPr>
          <w:rStyle w:val="s0"/>
          <w:color w:val="auto"/>
          <w:sz w:val="24"/>
          <w:szCs w:val="24"/>
        </w:rPr>
      </w:pPr>
      <w:r w:rsidRPr="00E612BC">
        <w:rPr>
          <w:rStyle w:val="s0"/>
          <w:color w:val="auto"/>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9D54F3" w:rsidRPr="00E612BC" w:rsidRDefault="009D54F3" w:rsidP="009D54F3">
      <w:pPr>
        <w:pStyle w:val="ac"/>
        <w:tabs>
          <w:tab w:val="left" w:pos="426"/>
        </w:tabs>
        <w:ind w:firstLine="709"/>
        <w:jc w:val="both"/>
        <w:rPr>
          <w:rStyle w:val="s0"/>
          <w:color w:val="auto"/>
          <w:sz w:val="24"/>
          <w:szCs w:val="24"/>
        </w:rPr>
      </w:pPr>
      <w:r w:rsidRPr="00E612BC">
        <w:rPr>
          <w:rStyle w:val="s0"/>
          <w:color w:val="auto"/>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9D54F3" w:rsidRPr="00E612BC" w:rsidRDefault="009D54F3" w:rsidP="009D54F3">
      <w:pPr>
        <w:pStyle w:val="ac"/>
        <w:tabs>
          <w:tab w:val="left" w:pos="426"/>
        </w:tabs>
        <w:ind w:firstLine="709"/>
        <w:jc w:val="both"/>
        <w:rPr>
          <w:rFonts w:ascii="Times New Roman" w:hAnsi="Times New Roman" w:cs="Times New Roman"/>
          <w:color w:val="auto"/>
          <w:sz w:val="24"/>
          <w:szCs w:val="24"/>
        </w:rPr>
      </w:pPr>
      <w:r w:rsidRPr="00E612BC">
        <w:rPr>
          <w:rFonts w:ascii="Times New Roman" w:hAnsi="Times New Roman" w:cs="Times New Roman"/>
          <w:color w:val="auto"/>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sidR="00DE7C81" w:rsidRPr="00E612BC">
        <w:rPr>
          <w:rFonts w:ascii="Times New Roman" w:hAnsi="Times New Roman" w:cs="Times New Roman"/>
          <w:color w:val="auto"/>
          <w:sz w:val="24"/>
          <w:szCs w:val="24"/>
        </w:rPr>
        <w:t>141</w:t>
      </w:r>
      <w:r w:rsidRPr="00E612BC">
        <w:rPr>
          <w:rFonts w:ascii="Times New Roman" w:hAnsi="Times New Roman" w:cs="Times New Roman"/>
          <w:color w:val="auto"/>
          <w:sz w:val="24"/>
          <w:szCs w:val="24"/>
        </w:rPr>
        <w:t xml:space="preserve"> настоящих Правил, заказчик или организатор закупа принимает решение о признании такого потенциального поставщика победителем закупа.</w:t>
      </w:r>
    </w:p>
    <w:p w:rsidR="009D54F3" w:rsidRPr="00E612BC" w:rsidRDefault="009D54F3" w:rsidP="009D54F3">
      <w:pPr>
        <w:pStyle w:val="ac"/>
        <w:tabs>
          <w:tab w:val="left" w:pos="426"/>
        </w:tabs>
        <w:ind w:firstLine="709"/>
        <w:jc w:val="both"/>
        <w:rPr>
          <w:rStyle w:val="s0"/>
          <w:color w:val="auto"/>
          <w:sz w:val="24"/>
          <w:szCs w:val="24"/>
        </w:rPr>
      </w:pPr>
      <w:r w:rsidRPr="00E612BC">
        <w:rPr>
          <w:rStyle w:val="s0"/>
          <w:color w:val="auto"/>
          <w:sz w:val="24"/>
          <w:szCs w:val="24"/>
        </w:rPr>
        <w:t>При отсутствии ценовых предложений, закуп способом запроса ценовых предложений признается несостоявшимся.</w:t>
      </w:r>
    </w:p>
    <w:p w:rsidR="009D54F3" w:rsidRPr="00E612BC" w:rsidRDefault="009D54F3" w:rsidP="00451AD7">
      <w:pPr>
        <w:pStyle w:val="ac"/>
        <w:numPr>
          <w:ilvl w:val="0"/>
          <w:numId w:val="9"/>
        </w:numPr>
        <w:tabs>
          <w:tab w:val="left" w:pos="426"/>
        </w:tabs>
        <w:ind w:left="0" w:firstLine="709"/>
        <w:jc w:val="both"/>
        <w:rPr>
          <w:rFonts w:ascii="Times New Roman" w:hAnsi="Times New Roman" w:cs="Times New Roman"/>
          <w:color w:val="auto"/>
          <w:sz w:val="24"/>
          <w:szCs w:val="24"/>
        </w:rPr>
      </w:pPr>
      <w:r w:rsidRPr="00E612BC">
        <w:rPr>
          <w:rStyle w:val="s0"/>
          <w:color w:val="auto"/>
          <w:sz w:val="24"/>
          <w:szCs w:val="24"/>
        </w:rPr>
        <w:t xml:space="preserve">Победитель </w:t>
      </w:r>
      <w:r w:rsidRPr="00E612BC">
        <w:rPr>
          <w:rFonts w:ascii="Times New Roman" w:hAnsi="Times New Roman" w:cs="Times New Roman"/>
          <w:color w:val="auto"/>
          <w:sz w:val="24"/>
          <w:szCs w:val="24"/>
        </w:rPr>
        <w:t>в соответствии с пунктом 1</w:t>
      </w:r>
      <w:r w:rsidR="00DE7C81" w:rsidRPr="00E612BC">
        <w:rPr>
          <w:rFonts w:ascii="Times New Roman" w:hAnsi="Times New Roman" w:cs="Times New Roman"/>
          <w:color w:val="auto"/>
          <w:sz w:val="24"/>
          <w:szCs w:val="24"/>
        </w:rPr>
        <w:t>41</w:t>
      </w:r>
      <w:r w:rsidRPr="00E612BC">
        <w:rPr>
          <w:rFonts w:ascii="Times New Roman" w:hAnsi="Times New Roman" w:cs="Times New Roman"/>
          <w:color w:val="auto"/>
          <w:sz w:val="24"/>
          <w:szCs w:val="24"/>
        </w:rPr>
        <w:t xml:space="preserve"> настоящих Правил</w:t>
      </w:r>
      <w:r w:rsidRPr="00E612BC">
        <w:rPr>
          <w:rStyle w:val="s0"/>
          <w:color w:val="auto"/>
          <w:sz w:val="24"/>
          <w:szCs w:val="24"/>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D54F3" w:rsidRPr="00E612BC" w:rsidRDefault="00B16D3A" w:rsidP="00B16D3A">
      <w:pPr>
        <w:pStyle w:val="ac"/>
        <w:tabs>
          <w:tab w:val="left" w:pos="426"/>
        </w:tabs>
        <w:jc w:val="both"/>
        <w:rPr>
          <w:rStyle w:val="s0"/>
          <w:color w:val="auto"/>
          <w:sz w:val="24"/>
          <w:szCs w:val="24"/>
        </w:rPr>
      </w:pPr>
      <w:r w:rsidRPr="00E612BC">
        <w:rPr>
          <w:rStyle w:val="s0"/>
          <w:color w:val="auto"/>
          <w:sz w:val="24"/>
          <w:szCs w:val="24"/>
          <w:lang w:val="kk-KZ"/>
        </w:rPr>
        <w:tab/>
      </w:r>
      <w:proofErr w:type="gramStart"/>
      <w:r w:rsidR="009D54F3" w:rsidRPr="00E612BC">
        <w:rPr>
          <w:rStyle w:val="s0"/>
          <w:color w:val="auto"/>
          <w:sz w:val="24"/>
          <w:szCs w:val="24"/>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9D54F3" w:rsidRPr="00E612BC">
        <w:rPr>
          <w:rStyle w:val="s0"/>
          <w:color w:val="auto"/>
          <w:sz w:val="24"/>
          <w:szCs w:val="24"/>
        </w:rPr>
        <w:t>прекурсоров</w:t>
      </w:r>
      <w:proofErr w:type="spellEnd"/>
      <w:r w:rsidR="009D54F3" w:rsidRPr="00E612BC">
        <w:rPr>
          <w:rStyle w:val="s0"/>
          <w:color w:val="auto"/>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9D54F3" w:rsidRPr="00E612BC">
        <w:rPr>
          <w:rStyle w:val="s0"/>
          <w:color w:val="auto"/>
          <w:sz w:val="24"/>
          <w:szCs w:val="24"/>
        </w:rPr>
        <w:t xml:space="preserve"> </w:t>
      </w:r>
      <w:proofErr w:type="gramStart"/>
      <w:r w:rsidR="009D54F3" w:rsidRPr="00E612BC">
        <w:rPr>
          <w:rStyle w:val="s0"/>
          <w:color w:val="auto"/>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9D54F3" w:rsidRPr="00E612BC">
        <w:rPr>
          <w:rStyle w:val="s0"/>
          <w:color w:val="auto"/>
          <w:sz w:val="24"/>
          <w:szCs w:val="24"/>
        </w:rPr>
        <w:t>прекурсоров</w:t>
      </w:r>
      <w:proofErr w:type="spellEnd"/>
      <w:r w:rsidR="009D54F3" w:rsidRPr="00E612BC">
        <w:rPr>
          <w:rStyle w:val="s0"/>
          <w:color w:val="auto"/>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9D54F3" w:rsidRPr="00E612BC" w:rsidRDefault="00B16D3A" w:rsidP="00B16D3A">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9D54F3" w:rsidRPr="00E612BC" w:rsidRDefault="00B16D3A" w:rsidP="00B16D3A">
      <w:pPr>
        <w:pStyle w:val="ac"/>
        <w:tabs>
          <w:tab w:val="left" w:pos="426"/>
        </w:tabs>
        <w:jc w:val="both"/>
        <w:rPr>
          <w:rStyle w:val="s0"/>
          <w:color w:val="auto"/>
          <w:sz w:val="24"/>
          <w:szCs w:val="24"/>
        </w:rPr>
      </w:pPr>
      <w:r w:rsidRPr="00E612BC">
        <w:rPr>
          <w:rStyle w:val="s0"/>
          <w:color w:val="auto"/>
          <w:sz w:val="24"/>
          <w:szCs w:val="24"/>
          <w:lang w:val="kk-KZ"/>
        </w:rPr>
        <w:t xml:space="preserve"> </w:t>
      </w:r>
      <w:r w:rsidRPr="00E612BC">
        <w:rPr>
          <w:rStyle w:val="s0"/>
          <w:color w:val="auto"/>
          <w:sz w:val="24"/>
          <w:szCs w:val="24"/>
          <w:lang w:val="kk-KZ"/>
        </w:rPr>
        <w:tab/>
      </w:r>
      <w:r w:rsidR="009D54F3" w:rsidRPr="00E612BC">
        <w:rPr>
          <w:rStyle w:val="s0"/>
          <w:color w:val="auto"/>
          <w:sz w:val="24"/>
          <w:szCs w:val="24"/>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9D54F3" w:rsidRPr="00E612BC" w:rsidRDefault="00B16D3A" w:rsidP="00B16D3A">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9D54F3" w:rsidRPr="00E612BC" w:rsidRDefault="00B16D3A" w:rsidP="00B16D3A">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 xml:space="preserve">5) сведения об отсутствии (наличии) задолженности, учет по которым ведется в органах государственных доходов, полученные посредством </w:t>
      </w:r>
      <w:r w:rsidR="009D54F3" w:rsidRPr="00E612BC">
        <w:rPr>
          <w:rStyle w:val="s0"/>
          <w:color w:val="auto"/>
          <w:sz w:val="24"/>
          <w:szCs w:val="24"/>
        </w:rPr>
        <w:lastRenderedPageBreak/>
        <w:t>веб-портала "электронного правительства" или веб-приложения "кабинет налогоплательщика";</w:t>
      </w:r>
    </w:p>
    <w:p w:rsidR="009D54F3" w:rsidRPr="00E612BC" w:rsidRDefault="00B16D3A" w:rsidP="00B16D3A">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 В</w:t>
      </w:r>
      <w:r w:rsidR="009D54F3" w:rsidRPr="00E612BC">
        <w:rPr>
          <w:rStyle w:val="s0"/>
          <w:color w:val="FFFFFF" w:themeColor="background1"/>
          <w:sz w:val="24"/>
          <w:szCs w:val="24"/>
        </w:rPr>
        <w:t>2</w:t>
      </w:r>
      <w:r w:rsidR="009D54F3" w:rsidRPr="00E612BC">
        <w:rPr>
          <w:rStyle w:val="s0"/>
          <w:color w:val="auto"/>
          <w:sz w:val="24"/>
          <w:szCs w:val="24"/>
        </w:rPr>
        <w:t>случае несоответствия победителя квалификационным требованиям, закуп способом ценовых предложений признается несостоявшимся.</w:t>
      </w:r>
    </w:p>
    <w:p w:rsidR="009D54F3" w:rsidRPr="00E612BC" w:rsidRDefault="009D54F3" w:rsidP="009D54F3">
      <w:pPr>
        <w:pStyle w:val="ac"/>
        <w:tabs>
          <w:tab w:val="left" w:pos="426"/>
        </w:tabs>
        <w:ind w:firstLine="709"/>
        <w:jc w:val="both"/>
        <w:rPr>
          <w:rFonts w:ascii="Times New Roman" w:hAnsi="Times New Roman" w:cs="Times New Roman"/>
          <w:color w:val="auto"/>
          <w:sz w:val="24"/>
          <w:szCs w:val="24"/>
        </w:rPr>
      </w:pPr>
      <w:r w:rsidRPr="00E612BC">
        <w:rPr>
          <w:rFonts w:ascii="Times New Roman" w:hAnsi="Times New Roman" w:cs="Times New Roman"/>
          <w:color w:val="auto"/>
          <w:sz w:val="24"/>
          <w:szCs w:val="24"/>
        </w:rPr>
        <w:t>5. При закупе фармацевтических услуг потенциальный поставщик представляет на соисполнителя документы, предусмотренные настоящим пунктом.</w:t>
      </w:r>
    </w:p>
    <w:p w:rsidR="00B46A2B" w:rsidRPr="00E612BC" w:rsidRDefault="009D54F3" w:rsidP="00B16D3A">
      <w:pPr>
        <w:ind w:firstLine="708"/>
        <w:jc w:val="both"/>
        <w:rPr>
          <w:rFonts w:ascii="Times New Roman" w:hAnsi="Times New Roman" w:cs="Times New Roman"/>
          <w:sz w:val="24"/>
          <w:szCs w:val="24"/>
          <w:lang w:val="kk-KZ"/>
        </w:rPr>
      </w:pPr>
      <w:r w:rsidRPr="00E612BC">
        <w:rPr>
          <w:rFonts w:ascii="Times New Roman" w:hAnsi="Times New Roman" w:cs="Times New Roman"/>
          <w:sz w:val="24"/>
          <w:szCs w:val="24"/>
        </w:rPr>
        <w:t>6. В случае несоответствия победителя квалификационным требованиям, закуп способом ценовых предложений признается несостоявшимся.</w:t>
      </w:r>
    </w:p>
    <w:sectPr w:rsidR="00B46A2B" w:rsidRPr="00E612BC" w:rsidSect="00071478">
      <w:pgSz w:w="16838" w:h="11906" w:orient="landscape"/>
      <w:pgMar w:top="566" w:right="820" w:bottom="568" w:left="709"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40F" w:rsidRDefault="0070240F" w:rsidP="0082634C">
      <w:pPr>
        <w:spacing w:after="0" w:line="240" w:lineRule="auto"/>
      </w:pPr>
      <w:r>
        <w:separator/>
      </w:r>
    </w:p>
  </w:endnote>
  <w:endnote w:type="continuationSeparator" w:id="0">
    <w:p w:rsidR="0070240F" w:rsidRDefault="0070240F" w:rsidP="0082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40F" w:rsidRDefault="0070240F" w:rsidP="0082634C">
      <w:pPr>
        <w:spacing w:after="0" w:line="240" w:lineRule="auto"/>
      </w:pPr>
      <w:r>
        <w:separator/>
      </w:r>
    </w:p>
  </w:footnote>
  <w:footnote w:type="continuationSeparator" w:id="0">
    <w:p w:rsidR="0070240F" w:rsidRDefault="0070240F" w:rsidP="00826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E6D"/>
    <w:multiLevelType w:val="hybridMultilevel"/>
    <w:tmpl w:val="FA9A87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5CD7"/>
    <w:multiLevelType w:val="hybridMultilevel"/>
    <w:tmpl w:val="8410D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C33ECF"/>
    <w:multiLevelType w:val="hybridMultilevel"/>
    <w:tmpl w:val="29949A68"/>
    <w:lvl w:ilvl="0" w:tplc="8A6E2E06">
      <w:start w:val="10"/>
      <w:numFmt w:val="bullet"/>
      <w:lvlText w:val="-"/>
      <w:lvlJc w:val="left"/>
      <w:pPr>
        <w:ind w:left="72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145490"/>
    <w:multiLevelType w:val="hybridMultilevel"/>
    <w:tmpl w:val="53FA34DC"/>
    <w:lvl w:ilvl="0" w:tplc="D7DA83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6B145DD"/>
    <w:multiLevelType w:val="hybridMultilevel"/>
    <w:tmpl w:val="71FAECC4"/>
    <w:lvl w:ilvl="0" w:tplc="D1DA3A58">
      <w:start w:val="1"/>
      <w:numFmt w:val="decimal"/>
      <w:lvlText w:val="%1."/>
      <w:lvlJc w:val="left"/>
      <w:pPr>
        <w:ind w:left="928" w:hanging="360"/>
      </w:pPr>
      <w:rPr>
        <w:rFonts w:ascii="Times New Roman" w:eastAsia="Calibri" w:hAnsi="Times New Roman" w:cs="Times New Roman"/>
        <w:b w:val="0"/>
        <w:strike w:val="0"/>
      </w:rPr>
    </w:lvl>
    <w:lvl w:ilvl="1" w:tplc="98AEB816">
      <w:start w:val="1"/>
      <w:numFmt w:val="decimal"/>
      <w:lvlText w:val="%2)"/>
      <w:lvlJc w:val="left"/>
      <w:pPr>
        <w:ind w:left="1803" w:hanging="810"/>
      </w:pPr>
      <w:rPr>
        <w:rFonts w:hint="default"/>
        <w:b w:val="0"/>
        <w:strike w:val="0"/>
        <w:sz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9877A8C"/>
    <w:multiLevelType w:val="hybridMultilevel"/>
    <w:tmpl w:val="8556ACAC"/>
    <w:lvl w:ilvl="0" w:tplc="96A0E9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8"/>
  </w:num>
  <w:num w:numId="3">
    <w:abstractNumId w:val="7"/>
  </w:num>
  <w:num w:numId="4">
    <w:abstractNumId w:val="2"/>
  </w:num>
  <w:num w:numId="5">
    <w:abstractNumId w:val="4"/>
  </w:num>
  <w:num w:numId="6">
    <w:abstractNumId w:val="6"/>
  </w:num>
  <w:num w:numId="7">
    <w:abstractNumId w:val="1"/>
  </w:num>
  <w:num w:numId="8">
    <w:abstractNumId w:val="0"/>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64"/>
    <w:rsid w:val="000014C2"/>
    <w:rsid w:val="000015C3"/>
    <w:rsid w:val="00002B17"/>
    <w:rsid w:val="00002B51"/>
    <w:rsid w:val="0000360F"/>
    <w:rsid w:val="00004818"/>
    <w:rsid w:val="000069D4"/>
    <w:rsid w:val="00006AA4"/>
    <w:rsid w:val="00011206"/>
    <w:rsid w:val="000126C9"/>
    <w:rsid w:val="00014621"/>
    <w:rsid w:val="00015191"/>
    <w:rsid w:val="00017486"/>
    <w:rsid w:val="000232C7"/>
    <w:rsid w:val="000314F4"/>
    <w:rsid w:val="00031AF4"/>
    <w:rsid w:val="000324BA"/>
    <w:rsid w:val="000349C7"/>
    <w:rsid w:val="00034E20"/>
    <w:rsid w:val="0003560B"/>
    <w:rsid w:val="000403B4"/>
    <w:rsid w:val="0004133F"/>
    <w:rsid w:val="000437D1"/>
    <w:rsid w:val="00044963"/>
    <w:rsid w:val="000450CB"/>
    <w:rsid w:val="00045681"/>
    <w:rsid w:val="00053CF9"/>
    <w:rsid w:val="00060276"/>
    <w:rsid w:val="00062A63"/>
    <w:rsid w:val="0006415E"/>
    <w:rsid w:val="00071478"/>
    <w:rsid w:val="0007163E"/>
    <w:rsid w:val="0007221D"/>
    <w:rsid w:val="00076867"/>
    <w:rsid w:val="00083CA7"/>
    <w:rsid w:val="00083DE0"/>
    <w:rsid w:val="000859B0"/>
    <w:rsid w:val="00086FD6"/>
    <w:rsid w:val="00087B1E"/>
    <w:rsid w:val="00091056"/>
    <w:rsid w:val="0009420B"/>
    <w:rsid w:val="0009506A"/>
    <w:rsid w:val="000A12CA"/>
    <w:rsid w:val="000A1F15"/>
    <w:rsid w:val="000A2EC0"/>
    <w:rsid w:val="000A4725"/>
    <w:rsid w:val="000A4A26"/>
    <w:rsid w:val="000A4C38"/>
    <w:rsid w:val="000B1748"/>
    <w:rsid w:val="000B4A42"/>
    <w:rsid w:val="000B6857"/>
    <w:rsid w:val="000C0AAA"/>
    <w:rsid w:val="000C5235"/>
    <w:rsid w:val="000C7738"/>
    <w:rsid w:val="000C7BDF"/>
    <w:rsid w:val="000D3349"/>
    <w:rsid w:val="000E2053"/>
    <w:rsid w:val="000E2B69"/>
    <w:rsid w:val="000E3759"/>
    <w:rsid w:val="000E3ABD"/>
    <w:rsid w:val="000E5AD4"/>
    <w:rsid w:val="000E5E0D"/>
    <w:rsid w:val="000F12ED"/>
    <w:rsid w:val="000F6EE2"/>
    <w:rsid w:val="000F6FB9"/>
    <w:rsid w:val="000F7436"/>
    <w:rsid w:val="001000D8"/>
    <w:rsid w:val="00115A41"/>
    <w:rsid w:val="00117B45"/>
    <w:rsid w:val="00120CD7"/>
    <w:rsid w:val="00123005"/>
    <w:rsid w:val="00124B48"/>
    <w:rsid w:val="0012561A"/>
    <w:rsid w:val="00125C20"/>
    <w:rsid w:val="00126771"/>
    <w:rsid w:val="00127136"/>
    <w:rsid w:val="001305FF"/>
    <w:rsid w:val="00131A76"/>
    <w:rsid w:val="00134387"/>
    <w:rsid w:val="001373FC"/>
    <w:rsid w:val="001403FB"/>
    <w:rsid w:val="001411FA"/>
    <w:rsid w:val="0014491D"/>
    <w:rsid w:val="00144A44"/>
    <w:rsid w:val="00150FF8"/>
    <w:rsid w:val="001526D5"/>
    <w:rsid w:val="0015325D"/>
    <w:rsid w:val="00153899"/>
    <w:rsid w:val="001544CB"/>
    <w:rsid w:val="00155DDC"/>
    <w:rsid w:val="00156C11"/>
    <w:rsid w:val="00165AC9"/>
    <w:rsid w:val="00167889"/>
    <w:rsid w:val="00171339"/>
    <w:rsid w:val="00175E72"/>
    <w:rsid w:val="001764AA"/>
    <w:rsid w:val="00183DF4"/>
    <w:rsid w:val="00192433"/>
    <w:rsid w:val="00192779"/>
    <w:rsid w:val="00194B06"/>
    <w:rsid w:val="00194BC2"/>
    <w:rsid w:val="00194F47"/>
    <w:rsid w:val="001958BD"/>
    <w:rsid w:val="00195CBC"/>
    <w:rsid w:val="00196153"/>
    <w:rsid w:val="001974A2"/>
    <w:rsid w:val="001A2857"/>
    <w:rsid w:val="001A2D1C"/>
    <w:rsid w:val="001A7898"/>
    <w:rsid w:val="001B045B"/>
    <w:rsid w:val="001B12D7"/>
    <w:rsid w:val="001B2BE0"/>
    <w:rsid w:val="001B50A6"/>
    <w:rsid w:val="001C1F1E"/>
    <w:rsid w:val="001C4618"/>
    <w:rsid w:val="001D1400"/>
    <w:rsid w:val="001D28C6"/>
    <w:rsid w:val="001D39B5"/>
    <w:rsid w:val="001D6405"/>
    <w:rsid w:val="001D78A7"/>
    <w:rsid w:val="001E2AEF"/>
    <w:rsid w:val="001E338D"/>
    <w:rsid w:val="001F0059"/>
    <w:rsid w:val="001F0AF4"/>
    <w:rsid w:val="001F2474"/>
    <w:rsid w:val="001F35AD"/>
    <w:rsid w:val="001F5E60"/>
    <w:rsid w:val="00203370"/>
    <w:rsid w:val="00206340"/>
    <w:rsid w:val="0020756B"/>
    <w:rsid w:val="002076E8"/>
    <w:rsid w:val="0021059A"/>
    <w:rsid w:val="00213D66"/>
    <w:rsid w:val="00214C5F"/>
    <w:rsid w:val="002177BF"/>
    <w:rsid w:val="002258D0"/>
    <w:rsid w:val="002268AC"/>
    <w:rsid w:val="002336F7"/>
    <w:rsid w:val="00235FEF"/>
    <w:rsid w:val="00237881"/>
    <w:rsid w:val="002429E2"/>
    <w:rsid w:val="00247D84"/>
    <w:rsid w:val="00253967"/>
    <w:rsid w:val="00256DBD"/>
    <w:rsid w:val="002612A6"/>
    <w:rsid w:val="0026163F"/>
    <w:rsid w:val="002619C2"/>
    <w:rsid w:val="00267A5F"/>
    <w:rsid w:val="00271407"/>
    <w:rsid w:val="00272921"/>
    <w:rsid w:val="0027546F"/>
    <w:rsid w:val="002802CA"/>
    <w:rsid w:val="002856DA"/>
    <w:rsid w:val="00287EAD"/>
    <w:rsid w:val="00290F37"/>
    <w:rsid w:val="002912D0"/>
    <w:rsid w:val="002930F1"/>
    <w:rsid w:val="002939D3"/>
    <w:rsid w:val="00297A24"/>
    <w:rsid w:val="002A296F"/>
    <w:rsid w:val="002A47C0"/>
    <w:rsid w:val="002B3A04"/>
    <w:rsid w:val="002B5FDD"/>
    <w:rsid w:val="002C34EA"/>
    <w:rsid w:val="002C3F38"/>
    <w:rsid w:val="002C50D6"/>
    <w:rsid w:val="002C6BF5"/>
    <w:rsid w:val="002C70C1"/>
    <w:rsid w:val="002D432B"/>
    <w:rsid w:val="002D6A6F"/>
    <w:rsid w:val="002D76E0"/>
    <w:rsid w:val="002D7DCB"/>
    <w:rsid w:val="002E21B6"/>
    <w:rsid w:val="002E3B1C"/>
    <w:rsid w:val="002E52BE"/>
    <w:rsid w:val="002E5EBF"/>
    <w:rsid w:val="002E62CF"/>
    <w:rsid w:val="002E7890"/>
    <w:rsid w:val="002F2417"/>
    <w:rsid w:val="002F5635"/>
    <w:rsid w:val="002F7A63"/>
    <w:rsid w:val="00301C32"/>
    <w:rsid w:val="00303990"/>
    <w:rsid w:val="003046FE"/>
    <w:rsid w:val="003065BC"/>
    <w:rsid w:val="0031349A"/>
    <w:rsid w:val="003134D8"/>
    <w:rsid w:val="00316FA8"/>
    <w:rsid w:val="0032134B"/>
    <w:rsid w:val="00325B45"/>
    <w:rsid w:val="00325C9F"/>
    <w:rsid w:val="00327F1D"/>
    <w:rsid w:val="003362EB"/>
    <w:rsid w:val="003374FB"/>
    <w:rsid w:val="00340851"/>
    <w:rsid w:val="00340D65"/>
    <w:rsid w:val="00342DFC"/>
    <w:rsid w:val="00344FBE"/>
    <w:rsid w:val="00345958"/>
    <w:rsid w:val="00346AE2"/>
    <w:rsid w:val="00346E88"/>
    <w:rsid w:val="003475CA"/>
    <w:rsid w:val="00350701"/>
    <w:rsid w:val="00356935"/>
    <w:rsid w:val="00357641"/>
    <w:rsid w:val="0036074F"/>
    <w:rsid w:val="00360C53"/>
    <w:rsid w:val="003659CE"/>
    <w:rsid w:val="0037008D"/>
    <w:rsid w:val="00370270"/>
    <w:rsid w:val="003743A7"/>
    <w:rsid w:val="00375CCF"/>
    <w:rsid w:val="00380B93"/>
    <w:rsid w:val="00384A9E"/>
    <w:rsid w:val="00392ED0"/>
    <w:rsid w:val="003932F7"/>
    <w:rsid w:val="003A35E2"/>
    <w:rsid w:val="003B1D79"/>
    <w:rsid w:val="003B23DD"/>
    <w:rsid w:val="003B51E8"/>
    <w:rsid w:val="003B6591"/>
    <w:rsid w:val="003B690A"/>
    <w:rsid w:val="003B73D0"/>
    <w:rsid w:val="003C026F"/>
    <w:rsid w:val="003E128E"/>
    <w:rsid w:val="003E1E9B"/>
    <w:rsid w:val="003F1480"/>
    <w:rsid w:val="003F68E3"/>
    <w:rsid w:val="004018DF"/>
    <w:rsid w:val="00401E21"/>
    <w:rsid w:val="00403B39"/>
    <w:rsid w:val="0040589D"/>
    <w:rsid w:val="00407FA3"/>
    <w:rsid w:val="0041099D"/>
    <w:rsid w:val="00412990"/>
    <w:rsid w:val="00413290"/>
    <w:rsid w:val="00420218"/>
    <w:rsid w:val="00422C88"/>
    <w:rsid w:val="0042704D"/>
    <w:rsid w:val="0042737E"/>
    <w:rsid w:val="00427895"/>
    <w:rsid w:val="004312E8"/>
    <w:rsid w:val="00431B8C"/>
    <w:rsid w:val="00434318"/>
    <w:rsid w:val="004362FC"/>
    <w:rsid w:val="00441A2D"/>
    <w:rsid w:val="004426CD"/>
    <w:rsid w:val="00442C52"/>
    <w:rsid w:val="00447664"/>
    <w:rsid w:val="00447C51"/>
    <w:rsid w:val="0045073F"/>
    <w:rsid w:val="00451AD7"/>
    <w:rsid w:val="0045239C"/>
    <w:rsid w:val="0045420C"/>
    <w:rsid w:val="004561E4"/>
    <w:rsid w:val="00456460"/>
    <w:rsid w:val="00456CA3"/>
    <w:rsid w:val="00456D83"/>
    <w:rsid w:val="00457F5A"/>
    <w:rsid w:val="00460793"/>
    <w:rsid w:val="0046299E"/>
    <w:rsid w:val="00464AF3"/>
    <w:rsid w:val="004664B1"/>
    <w:rsid w:val="004665AD"/>
    <w:rsid w:val="0046776F"/>
    <w:rsid w:val="00470EB3"/>
    <w:rsid w:val="00472911"/>
    <w:rsid w:val="0047391B"/>
    <w:rsid w:val="004762B4"/>
    <w:rsid w:val="00476A62"/>
    <w:rsid w:val="00481F98"/>
    <w:rsid w:val="00483B55"/>
    <w:rsid w:val="00484E04"/>
    <w:rsid w:val="004850C3"/>
    <w:rsid w:val="00485D8A"/>
    <w:rsid w:val="00486B93"/>
    <w:rsid w:val="00486BCD"/>
    <w:rsid w:val="00487538"/>
    <w:rsid w:val="00490B7C"/>
    <w:rsid w:val="00493637"/>
    <w:rsid w:val="00494DA2"/>
    <w:rsid w:val="004A1E54"/>
    <w:rsid w:val="004A5B51"/>
    <w:rsid w:val="004B2401"/>
    <w:rsid w:val="004B3E14"/>
    <w:rsid w:val="004C0E2A"/>
    <w:rsid w:val="004C17B5"/>
    <w:rsid w:val="004C185B"/>
    <w:rsid w:val="004C33CD"/>
    <w:rsid w:val="004C3ED8"/>
    <w:rsid w:val="004C48BF"/>
    <w:rsid w:val="004C4CD6"/>
    <w:rsid w:val="004C4F50"/>
    <w:rsid w:val="004D3CD4"/>
    <w:rsid w:val="004E3657"/>
    <w:rsid w:val="004F2DFE"/>
    <w:rsid w:val="004F7588"/>
    <w:rsid w:val="004F7BCB"/>
    <w:rsid w:val="00500CE6"/>
    <w:rsid w:val="005014C9"/>
    <w:rsid w:val="00502A16"/>
    <w:rsid w:val="00505EE7"/>
    <w:rsid w:val="00505F89"/>
    <w:rsid w:val="00514FD5"/>
    <w:rsid w:val="005154D6"/>
    <w:rsid w:val="005164C5"/>
    <w:rsid w:val="00532009"/>
    <w:rsid w:val="00532064"/>
    <w:rsid w:val="005370E4"/>
    <w:rsid w:val="0054171B"/>
    <w:rsid w:val="00541BDD"/>
    <w:rsid w:val="00547F05"/>
    <w:rsid w:val="00551A27"/>
    <w:rsid w:val="00552AC1"/>
    <w:rsid w:val="00552F86"/>
    <w:rsid w:val="0055565A"/>
    <w:rsid w:val="00561BE6"/>
    <w:rsid w:val="00563187"/>
    <w:rsid w:val="00572E87"/>
    <w:rsid w:val="005820AB"/>
    <w:rsid w:val="005820F6"/>
    <w:rsid w:val="00584DCA"/>
    <w:rsid w:val="00585C9B"/>
    <w:rsid w:val="0059007B"/>
    <w:rsid w:val="0059049B"/>
    <w:rsid w:val="005963E3"/>
    <w:rsid w:val="0059719D"/>
    <w:rsid w:val="005A0F61"/>
    <w:rsid w:val="005A16B2"/>
    <w:rsid w:val="005A3B5F"/>
    <w:rsid w:val="005A4CFA"/>
    <w:rsid w:val="005A4F81"/>
    <w:rsid w:val="005A6D8B"/>
    <w:rsid w:val="005B263D"/>
    <w:rsid w:val="005B2E1E"/>
    <w:rsid w:val="005B5A3F"/>
    <w:rsid w:val="005C0439"/>
    <w:rsid w:val="005C19C9"/>
    <w:rsid w:val="005C1C54"/>
    <w:rsid w:val="005C4664"/>
    <w:rsid w:val="005C4BC1"/>
    <w:rsid w:val="005C5362"/>
    <w:rsid w:val="005C5727"/>
    <w:rsid w:val="005D6050"/>
    <w:rsid w:val="005D7145"/>
    <w:rsid w:val="005E0544"/>
    <w:rsid w:val="005E3EF9"/>
    <w:rsid w:val="005F11DF"/>
    <w:rsid w:val="005F1F73"/>
    <w:rsid w:val="005F27EB"/>
    <w:rsid w:val="005F33CE"/>
    <w:rsid w:val="005F7042"/>
    <w:rsid w:val="00601276"/>
    <w:rsid w:val="00603243"/>
    <w:rsid w:val="006067C9"/>
    <w:rsid w:val="0061304D"/>
    <w:rsid w:val="00613751"/>
    <w:rsid w:val="00615A2E"/>
    <w:rsid w:val="006179F4"/>
    <w:rsid w:val="0062370E"/>
    <w:rsid w:val="00623A9B"/>
    <w:rsid w:val="0062474B"/>
    <w:rsid w:val="00625E45"/>
    <w:rsid w:val="00626A5A"/>
    <w:rsid w:val="00631CB6"/>
    <w:rsid w:val="00632132"/>
    <w:rsid w:val="00634C4F"/>
    <w:rsid w:val="00635E05"/>
    <w:rsid w:val="00643835"/>
    <w:rsid w:val="00644722"/>
    <w:rsid w:val="00645696"/>
    <w:rsid w:val="0064640B"/>
    <w:rsid w:val="00647DCC"/>
    <w:rsid w:val="00654716"/>
    <w:rsid w:val="00655141"/>
    <w:rsid w:val="00655385"/>
    <w:rsid w:val="00655B7A"/>
    <w:rsid w:val="00656C71"/>
    <w:rsid w:val="0065733C"/>
    <w:rsid w:val="006600DF"/>
    <w:rsid w:val="00662D6A"/>
    <w:rsid w:val="00664751"/>
    <w:rsid w:val="006663B9"/>
    <w:rsid w:val="00666768"/>
    <w:rsid w:val="0066708B"/>
    <w:rsid w:val="006733F5"/>
    <w:rsid w:val="00674D5B"/>
    <w:rsid w:val="00680313"/>
    <w:rsid w:val="00686E4E"/>
    <w:rsid w:val="00690C20"/>
    <w:rsid w:val="00692937"/>
    <w:rsid w:val="00693886"/>
    <w:rsid w:val="00694655"/>
    <w:rsid w:val="00697AAA"/>
    <w:rsid w:val="006A05BE"/>
    <w:rsid w:val="006A58B8"/>
    <w:rsid w:val="006A738B"/>
    <w:rsid w:val="006B0F5F"/>
    <w:rsid w:val="006B1331"/>
    <w:rsid w:val="006B383C"/>
    <w:rsid w:val="006B3886"/>
    <w:rsid w:val="006B4B69"/>
    <w:rsid w:val="006B72E4"/>
    <w:rsid w:val="006C06A6"/>
    <w:rsid w:val="006C4000"/>
    <w:rsid w:val="006C688A"/>
    <w:rsid w:val="006C7C3F"/>
    <w:rsid w:val="006D0E22"/>
    <w:rsid w:val="006D3958"/>
    <w:rsid w:val="006E1FE7"/>
    <w:rsid w:val="006E2ED2"/>
    <w:rsid w:val="006E61FC"/>
    <w:rsid w:val="006F129E"/>
    <w:rsid w:val="006F4B52"/>
    <w:rsid w:val="0070240F"/>
    <w:rsid w:val="007034E9"/>
    <w:rsid w:val="00704829"/>
    <w:rsid w:val="00704F21"/>
    <w:rsid w:val="0071395F"/>
    <w:rsid w:val="007158D1"/>
    <w:rsid w:val="007176FD"/>
    <w:rsid w:val="00720981"/>
    <w:rsid w:val="00720EFD"/>
    <w:rsid w:val="007211C1"/>
    <w:rsid w:val="00721364"/>
    <w:rsid w:val="0072252F"/>
    <w:rsid w:val="00723DA6"/>
    <w:rsid w:val="0072548E"/>
    <w:rsid w:val="007257B5"/>
    <w:rsid w:val="00725874"/>
    <w:rsid w:val="00726A5B"/>
    <w:rsid w:val="00733EAA"/>
    <w:rsid w:val="00735E33"/>
    <w:rsid w:val="007367D7"/>
    <w:rsid w:val="007369D1"/>
    <w:rsid w:val="007430F6"/>
    <w:rsid w:val="007600A7"/>
    <w:rsid w:val="00761173"/>
    <w:rsid w:val="00765847"/>
    <w:rsid w:val="007729E5"/>
    <w:rsid w:val="007818A0"/>
    <w:rsid w:val="00781ECD"/>
    <w:rsid w:val="00782185"/>
    <w:rsid w:val="00783E7F"/>
    <w:rsid w:val="00785073"/>
    <w:rsid w:val="007857D6"/>
    <w:rsid w:val="00791A98"/>
    <w:rsid w:val="00791AF4"/>
    <w:rsid w:val="00791EE0"/>
    <w:rsid w:val="00796EC8"/>
    <w:rsid w:val="007A0E5B"/>
    <w:rsid w:val="007A1563"/>
    <w:rsid w:val="007A61B1"/>
    <w:rsid w:val="007B05C9"/>
    <w:rsid w:val="007B26D1"/>
    <w:rsid w:val="007B3359"/>
    <w:rsid w:val="007B3548"/>
    <w:rsid w:val="007B4969"/>
    <w:rsid w:val="007B771A"/>
    <w:rsid w:val="007C03CB"/>
    <w:rsid w:val="007C32E3"/>
    <w:rsid w:val="007C3519"/>
    <w:rsid w:val="007C41AF"/>
    <w:rsid w:val="007D429A"/>
    <w:rsid w:val="007D6092"/>
    <w:rsid w:val="007D753B"/>
    <w:rsid w:val="007E12C9"/>
    <w:rsid w:val="007E37F9"/>
    <w:rsid w:val="007E452F"/>
    <w:rsid w:val="007E7D8C"/>
    <w:rsid w:val="007F6E9F"/>
    <w:rsid w:val="007F7E41"/>
    <w:rsid w:val="00802615"/>
    <w:rsid w:val="00803C76"/>
    <w:rsid w:val="00804889"/>
    <w:rsid w:val="00804A9C"/>
    <w:rsid w:val="00806DF0"/>
    <w:rsid w:val="008126E2"/>
    <w:rsid w:val="00815D78"/>
    <w:rsid w:val="00816A6D"/>
    <w:rsid w:val="008226BE"/>
    <w:rsid w:val="0082634C"/>
    <w:rsid w:val="00826791"/>
    <w:rsid w:val="00826CF7"/>
    <w:rsid w:val="0082772A"/>
    <w:rsid w:val="0083249A"/>
    <w:rsid w:val="0083331E"/>
    <w:rsid w:val="008335A7"/>
    <w:rsid w:val="00833925"/>
    <w:rsid w:val="00850DDC"/>
    <w:rsid w:val="00851DE9"/>
    <w:rsid w:val="00853972"/>
    <w:rsid w:val="0085398A"/>
    <w:rsid w:val="0085496B"/>
    <w:rsid w:val="00857E63"/>
    <w:rsid w:val="00860D30"/>
    <w:rsid w:val="00861ECA"/>
    <w:rsid w:val="008640FE"/>
    <w:rsid w:val="0086555C"/>
    <w:rsid w:val="00866E61"/>
    <w:rsid w:val="00866FB2"/>
    <w:rsid w:val="00867ECA"/>
    <w:rsid w:val="00870DED"/>
    <w:rsid w:val="008743ED"/>
    <w:rsid w:val="00881BD4"/>
    <w:rsid w:val="0088639F"/>
    <w:rsid w:val="00891552"/>
    <w:rsid w:val="008A00C0"/>
    <w:rsid w:val="008A52B8"/>
    <w:rsid w:val="008A5CD9"/>
    <w:rsid w:val="008A779A"/>
    <w:rsid w:val="008A7AA4"/>
    <w:rsid w:val="008B383B"/>
    <w:rsid w:val="008B4170"/>
    <w:rsid w:val="008B44DA"/>
    <w:rsid w:val="008B720A"/>
    <w:rsid w:val="008B7FF7"/>
    <w:rsid w:val="008C13D2"/>
    <w:rsid w:val="008C30A0"/>
    <w:rsid w:val="008C4F3C"/>
    <w:rsid w:val="008C7E0A"/>
    <w:rsid w:val="008D003A"/>
    <w:rsid w:val="008D1533"/>
    <w:rsid w:val="008D162A"/>
    <w:rsid w:val="008D2D7C"/>
    <w:rsid w:val="008D56CF"/>
    <w:rsid w:val="008D7B19"/>
    <w:rsid w:val="008E1807"/>
    <w:rsid w:val="008E33AA"/>
    <w:rsid w:val="008F2AAB"/>
    <w:rsid w:val="008F3C56"/>
    <w:rsid w:val="008F48F9"/>
    <w:rsid w:val="008F66D7"/>
    <w:rsid w:val="0090049C"/>
    <w:rsid w:val="009071FD"/>
    <w:rsid w:val="00907360"/>
    <w:rsid w:val="0090755E"/>
    <w:rsid w:val="00907B3A"/>
    <w:rsid w:val="00913F6B"/>
    <w:rsid w:val="009142E9"/>
    <w:rsid w:val="009208DE"/>
    <w:rsid w:val="00921307"/>
    <w:rsid w:val="00926B3F"/>
    <w:rsid w:val="00927671"/>
    <w:rsid w:val="00927973"/>
    <w:rsid w:val="00931EFD"/>
    <w:rsid w:val="009323AC"/>
    <w:rsid w:val="00933A94"/>
    <w:rsid w:val="00934764"/>
    <w:rsid w:val="00935CE9"/>
    <w:rsid w:val="00935D4A"/>
    <w:rsid w:val="00936432"/>
    <w:rsid w:val="009401AF"/>
    <w:rsid w:val="00940BF5"/>
    <w:rsid w:val="0094127C"/>
    <w:rsid w:val="00944119"/>
    <w:rsid w:val="00945703"/>
    <w:rsid w:val="009533CC"/>
    <w:rsid w:val="00954670"/>
    <w:rsid w:val="00955F89"/>
    <w:rsid w:val="00956270"/>
    <w:rsid w:val="00957C8C"/>
    <w:rsid w:val="00962996"/>
    <w:rsid w:val="0096466E"/>
    <w:rsid w:val="00966D66"/>
    <w:rsid w:val="00974474"/>
    <w:rsid w:val="00976068"/>
    <w:rsid w:val="00976077"/>
    <w:rsid w:val="00976C1C"/>
    <w:rsid w:val="0098157A"/>
    <w:rsid w:val="00981599"/>
    <w:rsid w:val="00982F53"/>
    <w:rsid w:val="009842C4"/>
    <w:rsid w:val="00985E94"/>
    <w:rsid w:val="00986707"/>
    <w:rsid w:val="00987D49"/>
    <w:rsid w:val="0099087F"/>
    <w:rsid w:val="0099238E"/>
    <w:rsid w:val="0099250D"/>
    <w:rsid w:val="00994E62"/>
    <w:rsid w:val="00995C6D"/>
    <w:rsid w:val="0099600B"/>
    <w:rsid w:val="00996C9D"/>
    <w:rsid w:val="009A33F6"/>
    <w:rsid w:val="009A3903"/>
    <w:rsid w:val="009A54D9"/>
    <w:rsid w:val="009B3CD6"/>
    <w:rsid w:val="009B66E4"/>
    <w:rsid w:val="009C2D82"/>
    <w:rsid w:val="009C46A9"/>
    <w:rsid w:val="009C5591"/>
    <w:rsid w:val="009C6AEA"/>
    <w:rsid w:val="009C7415"/>
    <w:rsid w:val="009C7ADB"/>
    <w:rsid w:val="009D54F3"/>
    <w:rsid w:val="009E1C10"/>
    <w:rsid w:val="009E4EA4"/>
    <w:rsid w:val="009F3461"/>
    <w:rsid w:val="009F539A"/>
    <w:rsid w:val="009F63E4"/>
    <w:rsid w:val="009F7C09"/>
    <w:rsid w:val="00A00E47"/>
    <w:rsid w:val="00A01FB8"/>
    <w:rsid w:val="00A05332"/>
    <w:rsid w:val="00A0597D"/>
    <w:rsid w:val="00A1119E"/>
    <w:rsid w:val="00A12FBE"/>
    <w:rsid w:val="00A1496A"/>
    <w:rsid w:val="00A15B91"/>
    <w:rsid w:val="00A15CDC"/>
    <w:rsid w:val="00A235A9"/>
    <w:rsid w:val="00A2399E"/>
    <w:rsid w:val="00A2579C"/>
    <w:rsid w:val="00A2593F"/>
    <w:rsid w:val="00A274DB"/>
    <w:rsid w:val="00A30680"/>
    <w:rsid w:val="00A3086A"/>
    <w:rsid w:val="00A342F7"/>
    <w:rsid w:val="00A363E3"/>
    <w:rsid w:val="00A36EDC"/>
    <w:rsid w:val="00A36F82"/>
    <w:rsid w:val="00A375C6"/>
    <w:rsid w:val="00A422E3"/>
    <w:rsid w:val="00A4350B"/>
    <w:rsid w:val="00A4765A"/>
    <w:rsid w:val="00A504D7"/>
    <w:rsid w:val="00A50643"/>
    <w:rsid w:val="00A55266"/>
    <w:rsid w:val="00A61570"/>
    <w:rsid w:val="00A71753"/>
    <w:rsid w:val="00A71819"/>
    <w:rsid w:val="00A7292E"/>
    <w:rsid w:val="00A72E31"/>
    <w:rsid w:val="00A75F3F"/>
    <w:rsid w:val="00A81665"/>
    <w:rsid w:val="00A81F4F"/>
    <w:rsid w:val="00A8236A"/>
    <w:rsid w:val="00A82924"/>
    <w:rsid w:val="00A831F7"/>
    <w:rsid w:val="00A91AAD"/>
    <w:rsid w:val="00A92045"/>
    <w:rsid w:val="00A93C7C"/>
    <w:rsid w:val="00A948AE"/>
    <w:rsid w:val="00A9628D"/>
    <w:rsid w:val="00A9677C"/>
    <w:rsid w:val="00A97066"/>
    <w:rsid w:val="00AA0192"/>
    <w:rsid w:val="00AA0DC9"/>
    <w:rsid w:val="00AA18C7"/>
    <w:rsid w:val="00AA739E"/>
    <w:rsid w:val="00AA7AFB"/>
    <w:rsid w:val="00AB0DE8"/>
    <w:rsid w:val="00AB6005"/>
    <w:rsid w:val="00AB6E04"/>
    <w:rsid w:val="00AB7361"/>
    <w:rsid w:val="00AC12B4"/>
    <w:rsid w:val="00AC2B7C"/>
    <w:rsid w:val="00AC3A3F"/>
    <w:rsid w:val="00AD16AB"/>
    <w:rsid w:val="00AD37DA"/>
    <w:rsid w:val="00AD45A2"/>
    <w:rsid w:val="00AD7BBF"/>
    <w:rsid w:val="00AE1B52"/>
    <w:rsid w:val="00AF3A7A"/>
    <w:rsid w:val="00AF3ECD"/>
    <w:rsid w:val="00AF5406"/>
    <w:rsid w:val="00AF5EEE"/>
    <w:rsid w:val="00B02B69"/>
    <w:rsid w:val="00B0678B"/>
    <w:rsid w:val="00B070E9"/>
    <w:rsid w:val="00B116EF"/>
    <w:rsid w:val="00B16D3A"/>
    <w:rsid w:val="00B20CFD"/>
    <w:rsid w:val="00B25578"/>
    <w:rsid w:val="00B25595"/>
    <w:rsid w:val="00B2763C"/>
    <w:rsid w:val="00B3366F"/>
    <w:rsid w:val="00B3553E"/>
    <w:rsid w:val="00B3746E"/>
    <w:rsid w:val="00B46A2B"/>
    <w:rsid w:val="00B5114C"/>
    <w:rsid w:val="00B53C70"/>
    <w:rsid w:val="00B54DF2"/>
    <w:rsid w:val="00B566EE"/>
    <w:rsid w:val="00B60F36"/>
    <w:rsid w:val="00B6189A"/>
    <w:rsid w:val="00B7082C"/>
    <w:rsid w:val="00B70859"/>
    <w:rsid w:val="00B71FC3"/>
    <w:rsid w:val="00B740FF"/>
    <w:rsid w:val="00B745E2"/>
    <w:rsid w:val="00B7618D"/>
    <w:rsid w:val="00B82664"/>
    <w:rsid w:val="00B82D81"/>
    <w:rsid w:val="00B841C2"/>
    <w:rsid w:val="00B92ACA"/>
    <w:rsid w:val="00B96F23"/>
    <w:rsid w:val="00BA599E"/>
    <w:rsid w:val="00BA66D0"/>
    <w:rsid w:val="00BB0CA4"/>
    <w:rsid w:val="00BB35EC"/>
    <w:rsid w:val="00BB44E2"/>
    <w:rsid w:val="00BB4D44"/>
    <w:rsid w:val="00BB6BCD"/>
    <w:rsid w:val="00BC2110"/>
    <w:rsid w:val="00BD261A"/>
    <w:rsid w:val="00BD285A"/>
    <w:rsid w:val="00BD53D7"/>
    <w:rsid w:val="00BD578D"/>
    <w:rsid w:val="00BD6BD1"/>
    <w:rsid w:val="00BD6DFA"/>
    <w:rsid w:val="00BD77B3"/>
    <w:rsid w:val="00BE17E8"/>
    <w:rsid w:val="00BE1A11"/>
    <w:rsid w:val="00BE423E"/>
    <w:rsid w:val="00BE5C8E"/>
    <w:rsid w:val="00BE700B"/>
    <w:rsid w:val="00BF0F0D"/>
    <w:rsid w:val="00BF2263"/>
    <w:rsid w:val="00BF522E"/>
    <w:rsid w:val="00BF5D9C"/>
    <w:rsid w:val="00BF6B28"/>
    <w:rsid w:val="00BF77B0"/>
    <w:rsid w:val="00BF7882"/>
    <w:rsid w:val="00C02DFA"/>
    <w:rsid w:val="00C03AB1"/>
    <w:rsid w:val="00C04E21"/>
    <w:rsid w:val="00C05160"/>
    <w:rsid w:val="00C053AC"/>
    <w:rsid w:val="00C058DF"/>
    <w:rsid w:val="00C061FB"/>
    <w:rsid w:val="00C06D01"/>
    <w:rsid w:val="00C113A0"/>
    <w:rsid w:val="00C12B5C"/>
    <w:rsid w:val="00C12D10"/>
    <w:rsid w:val="00C1325C"/>
    <w:rsid w:val="00C1473C"/>
    <w:rsid w:val="00C15B8E"/>
    <w:rsid w:val="00C205B4"/>
    <w:rsid w:val="00C215A2"/>
    <w:rsid w:val="00C21737"/>
    <w:rsid w:val="00C22ED0"/>
    <w:rsid w:val="00C23F66"/>
    <w:rsid w:val="00C2457B"/>
    <w:rsid w:val="00C2653A"/>
    <w:rsid w:val="00C32261"/>
    <w:rsid w:val="00C349E9"/>
    <w:rsid w:val="00C40318"/>
    <w:rsid w:val="00C435C6"/>
    <w:rsid w:val="00C43929"/>
    <w:rsid w:val="00C45EB5"/>
    <w:rsid w:val="00C534A3"/>
    <w:rsid w:val="00C56F54"/>
    <w:rsid w:val="00C57B63"/>
    <w:rsid w:val="00C6130B"/>
    <w:rsid w:val="00C62E50"/>
    <w:rsid w:val="00C65F4C"/>
    <w:rsid w:val="00C67B65"/>
    <w:rsid w:val="00C718CB"/>
    <w:rsid w:val="00C7314C"/>
    <w:rsid w:val="00C74660"/>
    <w:rsid w:val="00C74BA1"/>
    <w:rsid w:val="00C752A0"/>
    <w:rsid w:val="00C77F4C"/>
    <w:rsid w:val="00C83C71"/>
    <w:rsid w:val="00C84328"/>
    <w:rsid w:val="00C84709"/>
    <w:rsid w:val="00C85E71"/>
    <w:rsid w:val="00C912B0"/>
    <w:rsid w:val="00C97154"/>
    <w:rsid w:val="00CA0423"/>
    <w:rsid w:val="00CA1DA7"/>
    <w:rsid w:val="00CA1F00"/>
    <w:rsid w:val="00CA2E0C"/>
    <w:rsid w:val="00CB15CC"/>
    <w:rsid w:val="00CB21D8"/>
    <w:rsid w:val="00CB676B"/>
    <w:rsid w:val="00CC416E"/>
    <w:rsid w:val="00CC6C6A"/>
    <w:rsid w:val="00CD130E"/>
    <w:rsid w:val="00CD2555"/>
    <w:rsid w:val="00CE0366"/>
    <w:rsid w:val="00CE2094"/>
    <w:rsid w:val="00CE33C9"/>
    <w:rsid w:val="00CE56EB"/>
    <w:rsid w:val="00CE5B75"/>
    <w:rsid w:val="00CF3341"/>
    <w:rsid w:val="00CF556E"/>
    <w:rsid w:val="00CF6022"/>
    <w:rsid w:val="00CF7CFE"/>
    <w:rsid w:val="00D01400"/>
    <w:rsid w:val="00D02769"/>
    <w:rsid w:val="00D051D2"/>
    <w:rsid w:val="00D127DD"/>
    <w:rsid w:val="00D13AC8"/>
    <w:rsid w:val="00D147CE"/>
    <w:rsid w:val="00D168F0"/>
    <w:rsid w:val="00D20B35"/>
    <w:rsid w:val="00D2596C"/>
    <w:rsid w:val="00D32322"/>
    <w:rsid w:val="00D347BA"/>
    <w:rsid w:val="00D37BE9"/>
    <w:rsid w:val="00D404F6"/>
    <w:rsid w:val="00D40625"/>
    <w:rsid w:val="00D410A8"/>
    <w:rsid w:val="00D415C9"/>
    <w:rsid w:val="00D415EE"/>
    <w:rsid w:val="00D42089"/>
    <w:rsid w:val="00D42D4D"/>
    <w:rsid w:val="00D4348C"/>
    <w:rsid w:val="00D45A94"/>
    <w:rsid w:val="00D46F8A"/>
    <w:rsid w:val="00D47DDE"/>
    <w:rsid w:val="00D518FE"/>
    <w:rsid w:val="00D51B4F"/>
    <w:rsid w:val="00D52D42"/>
    <w:rsid w:val="00D53195"/>
    <w:rsid w:val="00D603F5"/>
    <w:rsid w:val="00D65F45"/>
    <w:rsid w:val="00D67B7E"/>
    <w:rsid w:val="00D7009B"/>
    <w:rsid w:val="00D72FBB"/>
    <w:rsid w:val="00D735F2"/>
    <w:rsid w:val="00D73647"/>
    <w:rsid w:val="00D8247F"/>
    <w:rsid w:val="00D84A49"/>
    <w:rsid w:val="00D85082"/>
    <w:rsid w:val="00D850F4"/>
    <w:rsid w:val="00D872ED"/>
    <w:rsid w:val="00D951BB"/>
    <w:rsid w:val="00DA05E3"/>
    <w:rsid w:val="00DA621E"/>
    <w:rsid w:val="00DA6DF4"/>
    <w:rsid w:val="00DB1068"/>
    <w:rsid w:val="00DB180B"/>
    <w:rsid w:val="00DB25C0"/>
    <w:rsid w:val="00DB2D75"/>
    <w:rsid w:val="00DB2FFF"/>
    <w:rsid w:val="00DB3E02"/>
    <w:rsid w:val="00DB60FB"/>
    <w:rsid w:val="00DB68F4"/>
    <w:rsid w:val="00DC0982"/>
    <w:rsid w:val="00DC27AD"/>
    <w:rsid w:val="00DC6BE2"/>
    <w:rsid w:val="00DC6D4C"/>
    <w:rsid w:val="00DD3C9D"/>
    <w:rsid w:val="00DE18CB"/>
    <w:rsid w:val="00DE3C6F"/>
    <w:rsid w:val="00DE7C81"/>
    <w:rsid w:val="00DF13FC"/>
    <w:rsid w:val="00E001EF"/>
    <w:rsid w:val="00E0289C"/>
    <w:rsid w:val="00E05995"/>
    <w:rsid w:val="00E05CC4"/>
    <w:rsid w:val="00E0744A"/>
    <w:rsid w:val="00E1287C"/>
    <w:rsid w:val="00E17DE7"/>
    <w:rsid w:val="00E25132"/>
    <w:rsid w:val="00E26425"/>
    <w:rsid w:val="00E2740B"/>
    <w:rsid w:val="00E27B7B"/>
    <w:rsid w:val="00E33A84"/>
    <w:rsid w:val="00E349B2"/>
    <w:rsid w:val="00E35471"/>
    <w:rsid w:val="00E40228"/>
    <w:rsid w:val="00E462C0"/>
    <w:rsid w:val="00E50454"/>
    <w:rsid w:val="00E50D98"/>
    <w:rsid w:val="00E53146"/>
    <w:rsid w:val="00E5387F"/>
    <w:rsid w:val="00E612BC"/>
    <w:rsid w:val="00E63564"/>
    <w:rsid w:val="00E70CC3"/>
    <w:rsid w:val="00E71352"/>
    <w:rsid w:val="00E7613D"/>
    <w:rsid w:val="00E77649"/>
    <w:rsid w:val="00E8048B"/>
    <w:rsid w:val="00E86EBF"/>
    <w:rsid w:val="00E940D9"/>
    <w:rsid w:val="00E95106"/>
    <w:rsid w:val="00EA25E6"/>
    <w:rsid w:val="00EA3774"/>
    <w:rsid w:val="00EA3D8D"/>
    <w:rsid w:val="00EA6410"/>
    <w:rsid w:val="00EA6560"/>
    <w:rsid w:val="00EA6F1A"/>
    <w:rsid w:val="00EB1C0D"/>
    <w:rsid w:val="00EB2046"/>
    <w:rsid w:val="00EB32B8"/>
    <w:rsid w:val="00EB4AA8"/>
    <w:rsid w:val="00EB5861"/>
    <w:rsid w:val="00EC1490"/>
    <w:rsid w:val="00EC54EA"/>
    <w:rsid w:val="00EC76E7"/>
    <w:rsid w:val="00EC7A22"/>
    <w:rsid w:val="00ED5588"/>
    <w:rsid w:val="00ED784B"/>
    <w:rsid w:val="00EE38D2"/>
    <w:rsid w:val="00EE4A31"/>
    <w:rsid w:val="00EE5CE2"/>
    <w:rsid w:val="00EE7388"/>
    <w:rsid w:val="00EF2810"/>
    <w:rsid w:val="00EF4B28"/>
    <w:rsid w:val="00F00A29"/>
    <w:rsid w:val="00F035A9"/>
    <w:rsid w:val="00F038B8"/>
    <w:rsid w:val="00F045B6"/>
    <w:rsid w:val="00F10D5F"/>
    <w:rsid w:val="00F11838"/>
    <w:rsid w:val="00F1321A"/>
    <w:rsid w:val="00F1525B"/>
    <w:rsid w:val="00F15F90"/>
    <w:rsid w:val="00F268BF"/>
    <w:rsid w:val="00F30F4D"/>
    <w:rsid w:val="00F30FC0"/>
    <w:rsid w:val="00F36488"/>
    <w:rsid w:val="00F443CE"/>
    <w:rsid w:val="00F514E9"/>
    <w:rsid w:val="00F525E6"/>
    <w:rsid w:val="00F53618"/>
    <w:rsid w:val="00F56768"/>
    <w:rsid w:val="00F6775B"/>
    <w:rsid w:val="00F70B36"/>
    <w:rsid w:val="00F74EEC"/>
    <w:rsid w:val="00F840E0"/>
    <w:rsid w:val="00F86055"/>
    <w:rsid w:val="00F9274E"/>
    <w:rsid w:val="00F92B55"/>
    <w:rsid w:val="00F93620"/>
    <w:rsid w:val="00F93D64"/>
    <w:rsid w:val="00F96527"/>
    <w:rsid w:val="00F972AF"/>
    <w:rsid w:val="00FA15D4"/>
    <w:rsid w:val="00FA6037"/>
    <w:rsid w:val="00FA64CF"/>
    <w:rsid w:val="00FA7A4C"/>
    <w:rsid w:val="00FB2245"/>
    <w:rsid w:val="00FB2915"/>
    <w:rsid w:val="00FB46D0"/>
    <w:rsid w:val="00FB5599"/>
    <w:rsid w:val="00FB7AA5"/>
    <w:rsid w:val="00FB7ADB"/>
    <w:rsid w:val="00FB7C96"/>
    <w:rsid w:val="00FC2259"/>
    <w:rsid w:val="00FC30F2"/>
    <w:rsid w:val="00FC37DC"/>
    <w:rsid w:val="00FD0C9E"/>
    <w:rsid w:val="00FD2D90"/>
    <w:rsid w:val="00FD72FF"/>
    <w:rsid w:val="00FE2760"/>
    <w:rsid w:val="00FE5481"/>
    <w:rsid w:val="00FE59AB"/>
    <w:rsid w:val="00FF1014"/>
    <w:rsid w:val="00FF3350"/>
    <w:rsid w:val="00FF5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093">
      <w:bodyDiv w:val="1"/>
      <w:marLeft w:val="0"/>
      <w:marRight w:val="0"/>
      <w:marTop w:val="0"/>
      <w:marBottom w:val="0"/>
      <w:divBdr>
        <w:top w:val="none" w:sz="0" w:space="0" w:color="auto"/>
        <w:left w:val="none" w:sz="0" w:space="0" w:color="auto"/>
        <w:bottom w:val="none" w:sz="0" w:space="0" w:color="auto"/>
        <w:right w:val="none" w:sz="0" w:space="0" w:color="auto"/>
      </w:divBdr>
    </w:div>
    <w:div w:id="19547941">
      <w:bodyDiv w:val="1"/>
      <w:marLeft w:val="0"/>
      <w:marRight w:val="0"/>
      <w:marTop w:val="0"/>
      <w:marBottom w:val="0"/>
      <w:divBdr>
        <w:top w:val="none" w:sz="0" w:space="0" w:color="auto"/>
        <w:left w:val="none" w:sz="0" w:space="0" w:color="auto"/>
        <w:bottom w:val="none" w:sz="0" w:space="0" w:color="auto"/>
        <w:right w:val="none" w:sz="0" w:space="0" w:color="auto"/>
      </w:divBdr>
    </w:div>
    <w:div w:id="20596372">
      <w:bodyDiv w:val="1"/>
      <w:marLeft w:val="0"/>
      <w:marRight w:val="0"/>
      <w:marTop w:val="0"/>
      <w:marBottom w:val="0"/>
      <w:divBdr>
        <w:top w:val="none" w:sz="0" w:space="0" w:color="auto"/>
        <w:left w:val="none" w:sz="0" w:space="0" w:color="auto"/>
        <w:bottom w:val="none" w:sz="0" w:space="0" w:color="auto"/>
        <w:right w:val="none" w:sz="0" w:space="0" w:color="auto"/>
      </w:divBdr>
    </w:div>
    <w:div w:id="46994275">
      <w:bodyDiv w:val="1"/>
      <w:marLeft w:val="0"/>
      <w:marRight w:val="0"/>
      <w:marTop w:val="0"/>
      <w:marBottom w:val="0"/>
      <w:divBdr>
        <w:top w:val="none" w:sz="0" w:space="0" w:color="auto"/>
        <w:left w:val="none" w:sz="0" w:space="0" w:color="auto"/>
        <w:bottom w:val="none" w:sz="0" w:space="0" w:color="auto"/>
        <w:right w:val="none" w:sz="0" w:space="0" w:color="auto"/>
      </w:divBdr>
    </w:div>
    <w:div w:id="124130466">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313527826">
      <w:bodyDiv w:val="1"/>
      <w:marLeft w:val="0"/>
      <w:marRight w:val="0"/>
      <w:marTop w:val="0"/>
      <w:marBottom w:val="0"/>
      <w:divBdr>
        <w:top w:val="none" w:sz="0" w:space="0" w:color="auto"/>
        <w:left w:val="none" w:sz="0" w:space="0" w:color="auto"/>
        <w:bottom w:val="none" w:sz="0" w:space="0" w:color="auto"/>
        <w:right w:val="none" w:sz="0" w:space="0" w:color="auto"/>
      </w:divBdr>
    </w:div>
    <w:div w:id="325209266">
      <w:bodyDiv w:val="1"/>
      <w:marLeft w:val="0"/>
      <w:marRight w:val="0"/>
      <w:marTop w:val="0"/>
      <w:marBottom w:val="0"/>
      <w:divBdr>
        <w:top w:val="none" w:sz="0" w:space="0" w:color="auto"/>
        <w:left w:val="none" w:sz="0" w:space="0" w:color="auto"/>
        <w:bottom w:val="none" w:sz="0" w:space="0" w:color="auto"/>
        <w:right w:val="none" w:sz="0" w:space="0" w:color="auto"/>
      </w:divBdr>
    </w:div>
    <w:div w:id="330304965">
      <w:bodyDiv w:val="1"/>
      <w:marLeft w:val="0"/>
      <w:marRight w:val="0"/>
      <w:marTop w:val="0"/>
      <w:marBottom w:val="0"/>
      <w:divBdr>
        <w:top w:val="none" w:sz="0" w:space="0" w:color="auto"/>
        <w:left w:val="none" w:sz="0" w:space="0" w:color="auto"/>
        <w:bottom w:val="none" w:sz="0" w:space="0" w:color="auto"/>
        <w:right w:val="none" w:sz="0" w:space="0" w:color="auto"/>
      </w:divBdr>
    </w:div>
    <w:div w:id="342516163">
      <w:bodyDiv w:val="1"/>
      <w:marLeft w:val="0"/>
      <w:marRight w:val="0"/>
      <w:marTop w:val="0"/>
      <w:marBottom w:val="0"/>
      <w:divBdr>
        <w:top w:val="none" w:sz="0" w:space="0" w:color="auto"/>
        <w:left w:val="none" w:sz="0" w:space="0" w:color="auto"/>
        <w:bottom w:val="none" w:sz="0" w:space="0" w:color="auto"/>
        <w:right w:val="none" w:sz="0" w:space="0" w:color="auto"/>
      </w:divBdr>
    </w:div>
    <w:div w:id="369959923">
      <w:bodyDiv w:val="1"/>
      <w:marLeft w:val="0"/>
      <w:marRight w:val="0"/>
      <w:marTop w:val="0"/>
      <w:marBottom w:val="0"/>
      <w:divBdr>
        <w:top w:val="none" w:sz="0" w:space="0" w:color="auto"/>
        <w:left w:val="none" w:sz="0" w:space="0" w:color="auto"/>
        <w:bottom w:val="none" w:sz="0" w:space="0" w:color="auto"/>
        <w:right w:val="none" w:sz="0" w:space="0" w:color="auto"/>
      </w:divBdr>
    </w:div>
    <w:div w:id="373239846">
      <w:bodyDiv w:val="1"/>
      <w:marLeft w:val="0"/>
      <w:marRight w:val="0"/>
      <w:marTop w:val="0"/>
      <w:marBottom w:val="0"/>
      <w:divBdr>
        <w:top w:val="none" w:sz="0" w:space="0" w:color="auto"/>
        <w:left w:val="none" w:sz="0" w:space="0" w:color="auto"/>
        <w:bottom w:val="none" w:sz="0" w:space="0" w:color="auto"/>
        <w:right w:val="none" w:sz="0" w:space="0" w:color="auto"/>
      </w:divBdr>
    </w:div>
    <w:div w:id="380397906">
      <w:bodyDiv w:val="1"/>
      <w:marLeft w:val="0"/>
      <w:marRight w:val="0"/>
      <w:marTop w:val="0"/>
      <w:marBottom w:val="0"/>
      <w:divBdr>
        <w:top w:val="none" w:sz="0" w:space="0" w:color="auto"/>
        <w:left w:val="none" w:sz="0" w:space="0" w:color="auto"/>
        <w:bottom w:val="none" w:sz="0" w:space="0" w:color="auto"/>
        <w:right w:val="none" w:sz="0" w:space="0" w:color="auto"/>
      </w:divBdr>
    </w:div>
    <w:div w:id="387266145">
      <w:bodyDiv w:val="1"/>
      <w:marLeft w:val="0"/>
      <w:marRight w:val="0"/>
      <w:marTop w:val="0"/>
      <w:marBottom w:val="0"/>
      <w:divBdr>
        <w:top w:val="none" w:sz="0" w:space="0" w:color="auto"/>
        <w:left w:val="none" w:sz="0" w:space="0" w:color="auto"/>
        <w:bottom w:val="none" w:sz="0" w:space="0" w:color="auto"/>
        <w:right w:val="none" w:sz="0" w:space="0" w:color="auto"/>
      </w:divBdr>
    </w:div>
    <w:div w:id="425657321">
      <w:bodyDiv w:val="1"/>
      <w:marLeft w:val="0"/>
      <w:marRight w:val="0"/>
      <w:marTop w:val="0"/>
      <w:marBottom w:val="0"/>
      <w:divBdr>
        <w:top w:val="none" w:sz="0" w:space="0" w:color="auto"/>
        <w:left w:val="none" w:sz="0" w:space="0" w:color="auto"/>
        <w:bottom w:val="none" w:sz="0" w:space="0" w:color="auto"/>
        <w:right w:val="none" w:sz="0" w:space="0" w:color="auto"/>
      </w:divBdr>
    </w:div>
    <w:div w:id="437795459">
      <w:bodyDiv w:val="1"/>
      <w:marLeft w:val="0"/>
      <w:marRight w:val="0"/>
      <w:marTop w:val="0"/>
      <w:marBottom w:val="0"/>
      <w:divBdr>
        <w:top w:val="none" w:sz="0" w:space="0" w:color="auto"/>
        <w:left w:val="none" w:sz="0" w:space="0" w:color="auto"/>
        <w:bottom w:val="none" w:sz="0" w:space="0" w:color="auto"/>
        <w:right w:val="none" w:sz="0" w:space="0" w:color="auto"/>
      </w:divBdr>
    </w:div>
    <w:div w:id="526451949">
      <w:bodyDiv w:val="1"/>
      <w:marLeft w:val="0"/>
      <w:marRight w:val="0"/>
      <w:marTop w:val="0"/>
      <w:marBottom w:val="0"/>
      <w:divBdr>
        <w:top w:val="none" w:sz="0" w:space="0" w:color="auto"/>
        <w:left w:val="none" w:sz="0" w:space="0" w:color="auto"/>
        <w:bottom w:val="none" w:sz="0" w:space="0" w:color="auto"/>
        <w:right w:val="none" w:sz="0" w:space="0" w:color="auto"/>
      </w:divBdr>
    </w:div>
    <w:div w:id="555551836">
      <w:bodyDiv w:val="1"/>
      <w:marLeft w:val="0"/>
      <w:marRight w:val="0"/>
      <w:marTop w:val="0"/>
      <w:marBottom w:val="0"/>
      <w:divBdr>
        <w:top w:val="none" w:sz="0" w:space="0" w:color="auto"/>
        <w:left w:val="none" w:sz="0" w:space="0" w:color="auto"/>
        <w:bottom w:val="none" w:sz="0" w:space="0" w:color="auto"/>
        <w:right w:val="none" w:sz="0" w:space="0" w:color="auto"/>
      </w:divBdr>
    </w:div>
    <w:div w:id="716390452">
      <w:bodyDiv w:val="1"/>
      <w:marLeft w:val="0"/>
      <w:marRight w:val="0"/>
      <w:marTop w:val="0"/>
      <w:marBottom w:val="0"/>
      <w:divBdr>
        <w:top w:val="none" w:sz="0" w:space="0" w:color="auto"/>
        <w:left w:val="none" w:sz="0" w:space="0" w:color="auto"/>
        <w:bottom w:val="none" w:sz="0" w:space="0" w:color="auto"/>
        <w:right w:val="none" w:sz="0" w:space="0" w:color="auto"/>
      </w:divBdr>
    </w:div>
    <w:div w:id="722294888">
      <w:bodyDiv w:val="1"/>
      <w:marLeft w:val="0"/>
      <w:marRight w:val="0"/>
      <w:marTop w:val="0"/>
      <w:marBottom w:val="0"/>
      <w:divBdr>
        <w:top w:val="none" w:sz="0" w:space="0" w:color="auto"/>
        <w:left w:val="none" w:sz="0" w:space="0" w:color="auto"/>
        <w:bottom w:val="none" w:sz="0" w:space="0" w:color="auto"/>
        <w:right w:val="none" w:sz="0" w:space="0" w:color="auto"/>
      </w:divBdr>
    </w:div>
    <w:div w:id="764181986">
      <w:bodyDiv w:val="1"/>
      <w:marLeft w:val="0"/>
      <w:marRight w:val="0"/>
      <w:marTop w:val="0"/>
      <w:marBottom w:val="0"/>
      <w:divBdr>
        <w:top w:val="none" w:sz="0" w:space="0" w:color="auto"/>
        <w:left w:val="none" w:sz="0" w:space="0" w:color="auto"/>
        <w:bottom w:val="none" w:sz="0" w:space="0" w:color="auto"/>
        <w:right w:val="none" w:sz="0" w:space="0" w:color="auto"/>
      </w:divBdr>
    </w:div>
    <w:div w:id="775759086">
      <w:bodyDiv w:val="1"/>
      <w:marLeft w:val="0"/>
      <w:marRight w:val="0"/>
      <w:marTop w:val="0"/>
      <w:marBottom w:val="0"/>
      <w:divBdr>
        <w:top w:val="none" w:sz="0" w:space="0" w:color="auto"/>
        <w:left w:val="none" w:sz="0" w:space="0" w:color="auto"/>
        <w:bottom w:val="none" w:sz="0" w:space="0" w:color="auto"/>
        <w:right w:val="none" w:sz="0" w:space="0" w:color="auto"/>
      </w:divBdr>
    </w:div>
    <w:div w:id="796801445">
      <w:bodyDiv w:val="1"/>
      <w:marLeft w:val="0"/>
      <w:marRight w:val="0"/>
      <w:marTop w:val="0"/>
      <w:marBottom w:val="0"/>
      <w:divBdr>
        <w:top w:val="none" w:sz="0" w:space="0" w:color="auto"/>
        <w:left w:val="none" w:sz="0" w:space="0" w:color="auto"/>
        <w:bottom w:val="none" w:sz="0" w:space="0" w:color="auto"/>
        <w:right w:val="none" w:sz="0" w:space="0" w:color="auto"/>
      </w:divBdr>
    </w:div>
    <w:div w:id="935290911">
      <w:bodyDiv w:val="1"/>
      <w:marLeft w:val="0"/>
      <w:marRight w:val="0"/>
      <w:marTop w:val="0"/>
      <w:marBottom w:val="0"/>
      <w:divBdr>
        <w:top w:val="none" w:sz="0" w:space="0" w:color="auto"/>
        <w:left w:val="none" w:sz="0" w:space="0" w:color="auto"/>
        <w:bottom w:val="none" w:sz="0" w:space="0" w:color="auto"/>
        <w:right w:val="none" w:sz="0" w:space="0" w:color="auto"/>
      </w:divBdr>
    </w:div>
    <w:div w:id="964115832">
      <w:bodyDiv w:val="1"/>
      <w:marLeft w:val="0"/>
      <w:marRight w:val="0"/>
      <w:marTop w:val="0"/>
      <w:marBottom w:val="0"/>
      <w:divBdr>
        <w:top w:val="none" w:sz="0" w:space="0" w:color="auto"/>
        <w:left w:val="none" w:sz="0" w:space="0" w:color="auto"/>
        <w:bottom w:val="none" w:sz="0" w:space="0" w:color="auto"/>
        <w:right w:val="none" w:sz="0" w:space="0" w:color="auto"/>
      </w:divBdr>
    </w:div>
    <w:div w:id="986668229">
      <w:bodyDiv w:val="1"/>
      <w:marLeft w:val="0"/>
      <w:marRight w:val="0"/>
      <w:marTop w:val="0"/>
      <w:marBottom w:val="0"/>
      <w:divBdr>
        <w:top w:val="none" w:sz="0" w:space="0" w:color="auto"/>
        <w:left w:val="none" w:sz="0" w:space="0" w:color="auto"/>
        <w:bottom w:val="none" w:sz="0" w:space="0" w:color="auto"/>
        <w:right w:val="none" w:sz="0" w:space="0" w:color="auto"/>
      </w:divBdr>
    </w:div>
    <w:div w:id="1000695780">
      <w:bodyDiv w:val="1"/>
      <w:marLeft w:val="0"/>
      <w:marRight w:val="0"/>
      <w:marTop w:val="0"/>
      <w:marBottom w:val="0"/>
      <w:divBdr>
        <w:top w:val="none" w:sz="0" w:space="0" w:color="auto"/>
        <w:left w:val="none" w:sz="0" w:space="0" w:color="auto"/>
        <w:bottom w:val="none" w:sz="0" w:space="0" w:color="auto"/>
        <w:right w:val="none" w:sz="0" w:space="0" w:color="auto"/>
      </w:divBdr>
    </w:div>
    <w:div w:id="1004673794">
      <w:bodyDiv w:val="1"/>
      <w:marLeft w:val="0"/>
      <w:marRight w:val="0"/>
      <w:marTop w:val="0"/>
      <w:marBottom w:val="0"/>
      <w:divBdr>
        <w:top w:val="none" w:sz="0" w:space="0" w:color="auto"/>
        <w:left w:val="none" w:sz="0" w:space="0" w:color="auto"/>
        <w:bottom w:val="none" w:sz="0" w:space="0" w:color="auto"/>
        <w:right w:val="none" w:sz="0" w:space="0" w:color="auto"/>
      </w:divBdr>
    </w:div>
    <w:div w:id="1006177802">
      <w:bodyDiv w:val="1"/>
      <w:marLeft w:val="0"/>
      <w:marRight w:val="0"/>
      <w:marTop w:val="0"/>
      <w:marBottom w:val="0"/>
      <w:divBdr>
        <w:top w:val="none" w:sz="0" w:space="0" w:color="auto"/>
        <w:left w:val="none" w:sz="0" w:space="0" w:color="auto"/>
        <w:bottom w:val="none" w:sz="0" w:space="0" w:color="auto"/>
        <w:right w:val="none" w:sz="0" w:space="0" w:color="auto"/>
      </w:divBdr>
    </w:div>
    <w:div w:id="1063214698">
      <w:bodyDiv w:val="1"/>
      <w:marLeft w:val="0"/>
      <w:marRight w:val="0"/>
      <w:marTop w:val="0"/>
      <w:marBottom w:val="0"/>
      <w:divBdr>
        <w:top w:val="none" w:sz="0" w:space="0" w:color="auto"/>
        <w:left w:val="none" w:sz="0" w:space="0" w:color="auto"/>
        <w:bottom w:val="none" w:sz="0" w:space="0" w:color="auto"/>
        <w:right w:val="none" w:sz="0" w:space="0" w:color="auto"/>
      </w:divBdr>
    </w:div>
    <w:div w:id="1093936159">
      <w:bodyDiv w:val="1"/>
      <w:marLeft w:val="0"/>
      <w:marRight w:val="0"/>
      <w:marTop w:val="0"/>
      <w:marBottom w:val="0"/>
      <w:divBdr>
        <w:top w:val="none" w:sz="0" w:space="0" w:color="auto"/>
        <w:left w:val="none" w:sz="0" w:space="0" w:color="auto"/>
        <w:bottom w:val="none" w:sz="0" w:space="0" w:color="auto"/>
        <w:right w:val="none" w:sz="0" w:space="0" w:color="auto"/>
      </w:divBdr>
    </w:div>
    <w:div w:id="1158495985">
      <w:bodyDiv w:val="1"/>
      <w:marLeft w:val="0"/>
      <w:marRight w:val="0"/>
      <w:marTop w:val="0"/>
      <w:marBottom w:val="0"/>
      <w:divBdr>
        <w:top w:val="none" w:sz="0" w:space="0" w:color="auto"/>
        <w:left w:val="none" w:sz="0" w:space="0" w:color="auto"/>
        <w:bottom w:val="none" w:sz="0" w:space="0" w:color="auto"/>
        <w:right w:val="none" w:sz="0" w:space="0" w:color="auto"/>
      </w:divBdr>
    </w:div>
    <w:div w:id="1181235839">
      <w:bodyDiv w:val="1"/>
      <w:marLeft w:val="0"/>
      <w:marRight w:val="0"/>
      <w:marTop w:val="0"/>
      <w:marBottom w:val="0"/>
      <w:divBdr>
        <w:top w:val="none" w:sz="0" w:space="0" w:color="auto"/>
        <w:left w:val="none" w:sz="0" w:space="0" w:color="auto"/>
        <w:bottom w:val="none" w:sz="0" w:space="0" w:color="auto"/>
        <w:right w:val="none" w:sz="0" w:space="0" w:color="auto"/>
      </w:divBdr>
    </w:div>
    <w:div w:id="1188643165">
      <w:bodyDiv w:val="1"/>
      <w:marLeft w:val="0"/>
      <w:marRight w:val="0"/>
      <w:marTop w:val="0"/>
      <w:marBottom w:val="0"/>
      <w:divBdr>
        <w:top w:val="none" w:sz="0" w:space="0" w:color="auto"/>
        <w:left w:val="none" w:sz="0" w:space="0" w:color="auto"/>
        <w:bottom w:val="none" w:sz="0" w:space="0" w:color="auto"/>
        <w:right w:val="none" w:sz="0" w:space="0" w:color="auto"/>
      </w:divBdr>
    </w:div>
    <w:div w:id="1196431494">
      <w:bodyDiv w:val="1"/>
      <w:marLeft w:val="0"/>
      <w:marRight w:val="0"/>
      <w:marTop w:val="0"/>
      <w:marBottom w:val="0"/>
      <w:divBdr>
        <w:top w:val="none" w:sz="0" w:space="0" w:color="auto"/>
        <w:left w:val="none" w:sz="0" w:space="0" w:color="auto"/>
        <w:bottom w:val="none" w:sz="0" w:space="0" w:color="auto"/>
        <w:right w:val="none" w:sz="0" w:space="0" w:color="auto"/>
      </w:divBdr>
    </w:div>
    <w:div w:id="1213805388">
      <w:bodyDiv w:val="1"/>
      <w:marLeft w:val="0"/>
      <w:marRight w:val="0"/>
      <w:marTop w:val="0"/>
      <w:marBottom w:val="0"/>
      <w:divBdr>
        <w:top w:val="none" w:sz="0" w:space="0" w:color="auto"/>
        <w:left w:val="none" w:sz="0" w:space="0" w:color="auto"/>
        <w:bottom w:val="none" w:sz="0" w:space="0" w:color="auto"/>
        <w:right w:val="none" w:sz="0" w:space="0" w:color="auto"/>
      </w:divBdr>
    </w:div>
    <w:div w:id="1242956169">
      <w:bodyDiv w:val="1"/>
      <w:marLeft w:val="0"/>
      <w:marRight w:val="0"/>
      <w:marTop w:val="0"/>
      <w:marBottom w:val="0"/>
      <w:divBdr>
        <w:top w:val="none" w:sz="0" w:space="0" w:color="auto"/>
        <w:left w:val="none" w:sz="0" w:space="0" w:color="auto"/>
        <w:bottom w:val="none" w:sz="0" w:space="0" w:color="auto"/>
        <w:right w:val="none" w:sz="0" w:space="0" w:color="auto"/>
      </w:divBdr>
    </w:div>
    <w:div w:id="1262958354">
      <w:bodyDiv w:val="1"/>
      <w:marLeft w:val="0"/>
      <w:marRight w:val="0"/>
      <w:marTop w:val="0"/>
      <w:marBottom w:val="0"/>
      <w:divBdr>
        <w:top w:val="none" w:sz="0" w:space="0" w:color="auto"/>
        <w:left w:val="none" w:sz="0" w:space="0" w:color="auto"/>
        <w:bottom w:val="none" w:sz="0" w:space="0" w:color="auto"/>
        <w:right w:val="none" w:sz="0" w:space="0" w:color="auto"/>
      </w:divBdr>
    </w:div>
    <w:div w:id="1266885029">
      <w:bodyDiv w:val="1"/>
      <w:marLeft w:val="0"/>
      <w:marRight w:val="0"/>
      <w:marTop w:val="0"/>
      <w:marBottom w:val="0"/>
      <w:divBdr>
        <w:top w:val="none" w:sz="0" w:space="0" w:color="auto"/>
        <w:left w:val="none" w:sz="0" w:space="0" w:color="auto"/>
        <w:bottom w:val="none" w:sz="0" w:space="0" w:color="auto"/>
        <w:right w:val="none" w:sz="0" w:space="0" w:color="auto"/>
      </w:divBdr>
    </w:div>
    <w:div w:id="1421947369">
      <w:bodyDiv w:val="1"/>
      <w:marLeft w:val="0"/>
      <w:marRight w:val="0"/>
      <w:marTop w:val="0"/>
      <w:marBottom w:val="0"/>
      <w:divBdr>
        <w:top w:val="none" w:sz="0" w:space="0" w:color="auto"/>
        <w:left w:val="none" w:sz="0" w:space="0" w:color="auto"/>
        <w:bottom w:val="none" w:sz="0" w:space="0" w:color="auto"/>
        <w:right w:val="none" w:sz="0" w:space="0" w:color="auto"/>
      </w:divBdr>
    </w:div>
    <w:div w:id="1426803322">
      <w:bodyDiv w:val="1"/>
      <w:marLeft w:val="0"/>
      <w:marRight w:val="0"/>
      <w:marTop w:val="0"/>
      <w:marBottom w:val="0"/>
      <w:divBdr>
        <w:top w:val="none" w:sz="0" w:space="0" w:color="auto"/>
        <w:left w:val="none" w:sz="0" w:space="0" w:color="auto"/>
        <w:bottom w:val="none" w:sz="0" w:space="0" w:color="auto"/>
        <w:right w:val="none" w:sz="0" w:space="0" w:color="auto"/>
      </w:divBdr>
    </w:div>
    <w:div w:id="1429540116">
      <w:bodyDiv w:val="1"/>
      <w:marLeft w:val="0"/>
      <w:marRight w:val="0"/>
      <w:marTop w:val="0"/>
      <w:marBottom w:val="0"/>
      <w:divBdr>
        <w:top w:val="none" w:sz="0" w:space="0" w:color="auto"/>
        <w:left w:val="none" w:sz="0" w:space="0" w:color="auto"/>
        <w:bottom w:val="none" w:sz="0" w:space="0" w:color="auto"/>
        <w:right w:val="none" w:sz="0" w:space="0" w:color="auto"/>
      </w:divBdr>
    </w:div>
    <w:div w:id="1430924525">
      <w:bodyDiv w:val="1"/>
      <w:marLeft w:val="0"/>
      <w:marRight w:val="0"/>
      <w:marTop w:val="0"/>
      <w:marBottom w:val="0"/>
      <w:divBdr>
        <w:top w:val="none" w:sz="0" w:space="0" w:color="auto"/>
        <w:left w:val="none" w:sz="0" w:space="0" w:color="auto"/>
        <w:bottom w:val="none" w:sz="0" w:space="0" w:color="auto"/>
        <w:right w:val="none" w:sz="0" w:space="0" w:color="auto"/>
      </w:divBdr>
    </w:div>
    <w:div w:id="1432046401">
      <w:bodyDiv w:val="1"/>
      <w:marLeft w:val="0"/>
      <w:marRight w:val="0"/>
      <w:marTop w:val="0"/>
      <w:marBottom w:val="0"/>
      <w:divBdr>
        <w:top w:val="none" w:sz="0" w:space="0" w:color="auto"/>
        <w:left w:val="none" w:sz="0" w:space="0" w:color="auto"/>
        <w:bottom w:val="none" w:sz="0" w:space="0" w:color="auto"/>
        <w:right w:val="none" w:sz="0" w:space="0" w:color="auto"/>
      </w:divBdr>
    </w:div>
    <w:div w:id="1435976046">
      <w:bodyDiv w:val="1"/>
      <w:marLeft w:val="0"/>
      <w:marRight w:val="0"/>
      <w:marTop w:val="0"/>
      <w:marBottom w:val="0"/>
      <w:divBdr>
        <w:top w:val="none" w:sz="0" w:space="0" w:color="auto"/>
        <w:left w:val="none" w:sz="0" w:space="0" w:color="auto"/>
        <w:bottom w:val="none" w:sz="0" w:space="0" w:color="auto"/>
        <w:right w:val="none" w:sz="0" w:space="0" w:color="auto"/>
      </w:divBdr>
    </w:div>
    <w:div w:id="1439136007">
      <w:bodyDiv w:val="1"/>
      <w:marLeft w:val="0"/>
      <w:marRight w:val="0"/>
      <w:marTop w:val="0"/>
      <w:marBottom w:val="0"/>
      <w:divBdr>
        <w:top w:val="none" w:sz="0" w:space="0" w:color="auto"/>
        <w:left w:val="none" w:sz="0" w:space="0" w:color="auto"/>
        <w:bottom w:val="none" w:sz="0" w:space="0" w:color="auto"/>
        <w:right w:val="none" w:sz="0" w:space="0" w:color="auto"/>
      </w:divBdr>
    </w:div>
    <w:div w:id="1510483650">
      <w:bodyDiv w:val="1"/>
      <w:marLeft w:val="0"/>
      <w:marRight w:val="0"/>
      <w:marTop w:val="0"/>
      <w:marBottom w:val="0"/>
      <w:divBdr>
        <w:top w:val="none" w:sz="0" w:space="0" w:color="auto"/>
        <w:left w:val="none" w:sz="0" w:space="0" w:color="auto"/>
        <w:bottom w:val="none" w:sz="0" w:space="0" w:color="auto"/>
        <w:right w:val="none" w:sz="0" w:space="0" w:color="auto"/>
      </w:divBdr>
    </w:div>
    <w:div w:id="1522737705">
      <w:bodyDiv w:val="1"/>
      <w:marLeft w:val="0"/>
      <w:marRight w:val="0"/>
      <w:marTop w:val="0"/>
      <w:marBottom w:val="0"/>
      <w:divBdr>
        <w:top w:val="none" w:sz="0" w:space="0" w:color="auto"/>
        <w:left w:val="none" w:sz="0" w:space="0" w:color="auto"/>
        <w:bottom w:val="none" w:sz="0" w:space="0" w:color="auto"/>
        <w:right w:val="none" w:sz="0" w:space="0" w:color="auto"/>
      </w:divBdr>
    </w:div>
    <w:div w:id="1556504485">
      <w:bodyDiv w:val="1"/>
      <w:marLeft w:val="0"/>
      <w:marRight w:val="0"/>
      <w:marTop w:val="0"/>
      <w:marBottom w:val="0"/>
      <w:divBdr>
        <w:top w:val="none" w:sz="0" w:space="0" w:color="auto"/>
        <w:left w:val="none" w:sz="0" w:space="0" w:color="auto"/>
        <w:bottom w:val="none" w:sz="0" w:space="0" w:color="auto"/>
        <w:right w:val="none" w:sz="0" w:space="0" w:color="auto"/>
      </w:divBdr>
    </w:div>
    <w:div w:id="1563101756">
      <w:bodyDiv w:val="1"/>
      <w:marLeft w:val="0"/>
      <w:marRight w:val="0"/>
      <w:marTop w:val="0"/>
      <w:marBottom w:val="0"/>
      <w:divBdr>
        <w:top w:val="none" w:sz="0" w:space="0" w:color="auto"/>
        <w:left w:val="none" w:sz="0" w:space="0" w:color="auto"/>
        <w:bottom w:val="none" w:sz="0" w:space="0" w:color="auto"/>
        <w:right w:val="none" w:sz="0" w:space="0" w:color="auto"/>
      </w:divBdr>
    </w:div>
    <w:div w:id="1581213828">
      <w:bodyDiv w:val="1"/>
      <w:marLeft w:val="0"/>
      <w:marRight w:val="0"/>
      <w:marTop w:val="0"/>
      <w:marBottom w:val="0"/>
      <w:divBdr>
        <w:top w:val="none" w:sz="0" w:space="0" w:color="auto"/>
        <w:left w:val="none" w:sz="0" w:space="0" w:color="auto"/>
        <w:bottom w:val="none" w:sz="0" w:space="0" w:color="auto"/>
        <w:right w:val="none" w:sz="0" w:space="0" w:color="auto"/>
      </w:divBdr>
    </w:div>
    <w:div w:id="1614626275">
      <w:bodyDiv w:val="1"/>
      <w:marLeft w:val="0"/>
      <w:marRight w:val="0"/>
      <w:marTop w:val="0"/>
      <w:marBottom w:val="0"/>
      <w:divBdr>
        <w:top w:val="none" w:sz="0" w:space="0" w:color="auto"/>
        <w:left w:val="none" w:sz="0" w:space="0" w:color="auto"/>
        <w:bottom w:val="none" w:sz="0" w:space="0" w:color="auto"/>
        <w:right w:val="none" w:sz="0" w:space="0" w:color="auto"/>
      </w:divBdr>
    </w:div>
    <w:div w:id="1661546107">
      <w:bodyDiv w:val="1"/>
      <w:marLeft w:val="0"/>
      <w:marRight w:val="0"/>
      <w:marTop w:val="0"/>
      <w:marBottom w:val="0"/>
      <w:divBdr>
        <w:top w:val="none" w:sz="0" w:space="0" w:color="auto"/>
        <w:left w:val="none" w:sz="0" w:space="0" w:color="auto"/>
        <w:bottom w:val="none" w:sz="0" w:space="0" w:color="auto"/>
        <w:right w:val="none" w:sz="0" w:space="0" w:color="auto"/>
      </w:divBdr>
    </w:div>
    <w:div w:id="1692145301">
      <w:bodyDiv w:val="1"/>
      <w:marLeft w:val="0"/>
      <w:marRight w:val="0"/>
      <w:marTop w:val="0"/>
      <w:marBottom w:val="0"/>
      <w:divBdr>
        <w:top w:val="none" w:sz="0" w:space="0" w:color="auto"/>
        <w:left w:val="none" w:sz="0" w:space="0" w:color="auto"/>
        <w:bottom w:val="none" w:sz="0" w:space="0" w:color="auto"/>
        <w:right w:val="none" w:sz="0" w:space="0" w:color="auto"/>
      </w:divBdr>
    </w:div>
    <w:div w:id="1697191464">
      <w:bodyDiv w:val="1"/>
      <w:marLeft w:val="0"/>
      <w:marRight w:val="0"/>
      <w:marTop w:val="0"/>
      <w:marBottom w:val="0"/>
      <w:divBdr>
        <w:top w:val="none" w:sz="0" w:space="0" w:color="auto"/>
        <w:left w:val="none" w:sz="0" w:space="0" w:color="auto"/>
        <w:bottom w:val="none" w:sz="0" w:space="0" w:color="auto"/>
        <w:right w:val="none" w:sz="0" w:space="0" w:color="auto"/>
      </w:divBdr>
    </w:div>
    <w:div w:id="1779788602">
      <w:bodyDiv w:val="1"/>
      <w:marLeft w:val="0"/>
      <w:marRight w:val="0"/>
      <w:marTop w:val="0"/>
      <w:marBottom w:val="0"/>
      <w:divBdr>
        <w:top w:val="none" w:sz="0" w:space="0" w:color="auto"/>
        <w:left w:val="none" w:sz="0" w:space="0" w:color="auto"/>
        <w:bottom w:val="none" w:sz="0" w:space="0" w:color="auto"/>
        <w:right w:val="none" w:sz="0" w:space="0" w:color="auto"/>
      </w:divBdr>
    </w:div>
    <w:div w:id="1804036423">
      <w:bodyDiv w:val="1"/>
      <w:marLeft w:val="0"/>
      <w:marRight w:val="0"/>
      <w:marTop w:val="0"/>
      <w:marBottom w:val="0"/>
      <w:divBdr>
        <w:top w:val="none" w:sz="0" w:space="0" w:color="auto"/>
        <w:left w:val="none" w:sz="0" w:space="0" w:color="auto"/>
        <w:bottom w:val="none" w:sz="0" w:space="0" w:color="auto"/>
        <w:right w:val="none" w:sz="0" w:space="0" w:color="auto"/>
      </w:divBdr>
    </w:div>
    <w:div w:id="1889412536">
      <w:bodyDiv w:val="1"/>
      <w:marLeft w:val="0"/>
      <w:marRight w:val="0"/>
      <w:marTop w:val="0"/>
      <w:marBottom w:val="0"/>
      <w:divBdr>
        <w:top w:val="none" w:sz="0" w:space="0" w:color="auto"/>
        <w:left w:val="none" w:sz="0" w:space="0" w:color="auto"/>
        <w:bottom w:val="none" w:sz="0" w:space="0" w:color="auto"/>
        <w:right w:val="none" w:sz="0" w:space="0" w:color="auto"/>
      </w:divBdr>
    </w:div>
    <w:div w:id="1902128473">
      <w:bodyDiv w:val="1"/>
      <w:marLeft w:val="0"/>
      <w:marRight w:val="0"/>
      <w:marTop w:val="0"/>
      <w:marBottom w:val="0"/>
      <w:divBdr>
        <w:top w:val="none" w:sz="0" w:space="0" w:color="auto"/>
        <w:left w:val="none" w:sz="0" w:space="0" w:color="auto"/>
        <w:bottom w:val="none" w:sz="0" w:space="0" w:color="auto"/>
        <w:right w:val="none" w:sz="0" w:space="0" w:color="auto"/>
      </w:divBdr>
    </w:div>
    <w:div w:id="1906334313">
      <w:bodyDiv w:val="1"/>
      <w:marLeft w:val="0"/>
      <w:marRight w:val="0"/>
      <w:marTop w:val="0"/>
      <w:marBottom w:val="0"/>
      <w:divBdr>
        <w:top w:val="none" w:sz="0" w:space="0" w:color="auto"/>
        <w:left w:val="none" w:sz="0" w:space="0" w:color="auto"/>
        <w:bottom w:val="none" w:sz="0" w:space="0" w:color="auto"/>
        <w:right w:val="none" w:sz="0" w:space="0" w:color="auto"/>
      </w:divBdr>
    </w:div>
    <w:div w:id="1925914930">
      <w:bodyDiv w:val="1"/>
      <w:marLeft w:val="0"/>
      <w:marRight w:val="0"/>
      <w:marTop w:val="0"/>
      <w:marBottom w:val="0"/>
      <w:divBdr>
        <w:top w:val="none" w:sz="0" w:space="0" w:color="auto"/>
        <w:left w:val="none" w:sz="0" w:space="0" w:color="auto"/>
        <w:bottom w:val="none" w:sz="0" w:space="0" w:color="auto"/>
        <w:right w:val="none" w:sz="0" w:space="0" w:color="auto"/>
      </w:divBdr>
    </w:div>
    <w:div w:id="1935895074">
      <w:bodyDiv w:val="1"/>
      <w:marLeft w:val="0"/>
      <w:marRight w:val="0"/>
      <w:marTop w:val="0"/>
      <w:marBottom w:val="0"/>
      <w:divBdr>
        <w:top w:val="none" w:sz="0" w:space="0" w:color="auto"/>
        <w:left w:val="none" w:sz="0" w:space="0" w:color="auto"/>
        <w:bottom w:val="none" w:sz="0" w:space="0" w:color="auto"/>
        <w:right w:val="none" w:sz="0" w:space="0" w:color="auto"/>
      </w:divBdr>
    </w:div>
    <w:div w:id="2033798059">
      <w:bodyDiv w:val="1"/>
      <w:marLeft w:val="0"/>
      <w:marRight w:val="0"/>
      <w:marTop w:val="0"/>
      <w:marBottom w:val="0"/>
      <w:divBdr>
        <w:top w:val="none" w:sz="0" w:space="0" w:color="auto"/>
        <w:left w:val="none" w:sz="0" w:space="0" w:color="auto"/>
        <w:bottom w:val="none" w:sz="0" w:space="0" w:color="auto"/>
        <w:right w:val="none" w:sz="0" w:space="0" w:color="auto"/>
      </w:divBdr>
    </w:div>
    <w:div w:id="20755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line.zakon.kz/Document/?link_id=1005530294" TargetMode="External"/><Relationship Id="rId4" Type="http://schemas.microsoft.com/office/2007/relationships/stylesWithEffects" Target="stylesWithEffects.xml"/><Relationship Id="rId9" Type="http://schemas.openxmlformats.org/officeDocument/2006/relationships/hyperlink" Target="http://online.zakon.kz/Document/?link_id=1005507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0D6F5-AE7C-45A4-BEAE-C6ACE640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1606</Words>
  <Characters>9156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300</cp:revision>
  <dcterms:created xsi:type="dcterms:W3CDTF">2022-11-02T08:53:00Z</dcterms:created>
  <dcterms:modified xsi:type="dcterms:W3CDTF">2023-05-17T05:28:00Z</dcterms:modified>
</cp:coreProperties>
</file>