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D45A94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4C33CD">
        <w:rPr>
          <w:spacing w:val="2"/>
          <w:lang w:val="kk-KZ"/>
        </w:rPr>
        <w:t>21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686E4E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931EF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4C33CD" w:rsidRPr="004C33CD" w:rsidRDefault="004C33C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tbl>
      <w:tblPr>
        <w:tblpPr w:leftFromText="180" w:rightFromText="180" w:vertAnchor="text" w:tblpY="1"/>
        <w:tblOverlap w:val="never"/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6237"/>
        <w:gridCol w:w="1276"/>
        <w:gridCol w:w="992"/>
        <w:gridCol w:w="1276"/>
        <w:gridCol w:w="1701"/>
      </w:tblGrid>
      <w:tr w:rsidR="00134387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C33CD" w:rsidRDefault="00134387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33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C33CD" w:rsidRDefault="00134387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33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C33CD" w:rsidRDefault="00134387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3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C33CD" w:rsidRDefault="00134387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33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C33CD" w:rsidRDefault="00134387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33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C33CD" w:rsidRDefault="00134387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33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4C33CD" w:rsidRDefault="00134387" w:rsidP="00E164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33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D73647" w:rsidRPr="004C33CD" w:rsidTr="00E16428">
        <w:trPr>
          <w:trHeight w:val="159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647" w:rsidRPr="00E16428" w:rsidRDefault="00D73647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647" w:rsidRPr="00E16428" w:rsidRDefault="00D73647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Многоразовая регулируемая рукоятка для микроинструментов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647" w:rsidRPr="00E16428" w:rsidRDefault="00D73647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Многоразовая регулируемая рукоятка для работы с гибкими микропипетками.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Аспирируемый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регулируется от 0,25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3,0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Ручка обеспечивает точный контроль необходимый при манипуляциях с ооцитами, эмбрионами и/или бластомерами. Ручка регулируется для работы со всеми размерами микропипеток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647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647" w:rsidRPr="00E16428" w:rsidRDefault="00D73647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647" w:rsidRPr="00E16428" w:rsidRDefault="00D73647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256 530,00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47" w:rsidRPr="00E16428" w:rsidRDefault="00D73647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513 060,00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гемофильтрации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гемодиализа для аппарата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/л, препарат предоставляется в двухкамерном пакете из пленки многослойной, содержащем 4750 мл щелочного раствора гидрокарбоната в одном отделении и 250 мл кислого электролита, раствора глюкозы в другом отделении. Каждая упаковка оснащена HF и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lock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коннектором, портом с заглушкой и покрыта защитной пленкой. По 2 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двухкамерных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пакета в картонной коробке. Калия хлорид 0,1491 г, Натрия хлорид 6,136 г, Натрия гидрокарбонат 2,94 г, Кальция хлорида</w:t>
            </w: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дигидрат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0,2205 г, Магния хлорида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гексагидрат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0,1017 г, Глюкозы моногидрат 1,1 г для аппарата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Фризениус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189 000,00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непрерывной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гемофильтрации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Multifiltrate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Гемофильтр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Материал корпуса: поликарбонат, толщина стенки: 35 мкм; внутренний диаметр: 220 мкм; эффективная поверхность: 1,8 м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макс. поток крови: 20% от эффективного потока крови; рекомендуемый поток крови: 100-350 мл/мин; стерилизация: паром. Системы магистралей: Материал магистралей/линий: ПВХ; материал коннекторов и других компонентов: поликарбонат, ПВХ, АБС, ПЭ, ПА; диаметр 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памп-сегмента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6,4 мм; объем заполнения: 147-159 мл; стерилизация: ЭО. для аппарата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Фризениус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281 925,00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Центральный венозный катетер для гемодиализа </w:t>
            </w: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12Fr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Двухпросветный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Центральный Венозный Диализный Катетер c мягким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кончиком, зажимами линий соединения, </w:t>
            </w: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колпачками, удлинительные линии загнутые изгибаемые либо прямые Материал катетера - 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рентгенконтрастный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полиуретан.  Длина - 10, 13, 16, 20см; Диаметр - 8, 9, 12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Состав набора: катетер, проводник с прямым и j-образным кончиком. Прокалываемые прозрачные колпачки. Игла 18Gaх6,35см; шприц 5 мл; 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Тканевой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расширитель шаговый.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Емкость-контейнер ЕДПО 1-01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Емкость-контейнер полимерный для дезинфекции и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медицинских изделий, габариты (223х149х101) ±10%, Внутренний размер поддона по диагонали 205мм±7%, устойчив к воздействию температуры до +65 °C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Емкость-контейнер ЕДПО 3-01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Емкость-контейнер полимерный для дезинфекции и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медицинских изделий, габариты (315х206х125)±10%, Внутренний размер поддона по диагонали 300мм±7%, устойчив к воздействию температуры до +65 °C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67 200,00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Емкость-контейнер ЕДПО 5-01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Емкость-контейнер полимерный для дезинфекции и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медицинских изделий, габариты (394х260х155)±10%, Внутренний размер поддона по диагонали 375мм±7%, устойчив к воздействию температуры до +65 °C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457 200,00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Емкость-контейнер ЕДПО 10-01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Емкость-контейнер полимерный для дезинфекции и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медицинских изделий, габариты (519х328х200)±10%, Внутренний размер поддона по диагонали 480мм±7%, устойчив к воздействию температуры до +65 °C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Емкость-контейнер ЕДПО 10Д-01 (для эндоскопов)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Емкость-контейнер полимерный для дезинфекции и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медицинских изделий, габариты (875х230х160)±10% (для эндоскопов), Внутренний размер поддона по диагонали 780±7%, устойчив к воздействию температуры до +65 °C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52 500,00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Микропипетка ИКСИ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диаметр- 5; - 5.5 мкм, внешний диаметр - 7 мкм, угол - 35°. Микропипетки для </w:t>
            </w:r>
            <w:proofErr w:type="spell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интрацитоплазматической</w:t>
            </w:r>
            <w:proofErr w:type="spellEnd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 инъекции сперматозоида в ооцит. Инструмент снабжен жестким шипом для прокола ооцита и удлиненным срезом для более точной инъекции. Помещаются в индивидуальном контейнере по 1 штуке, который имеет цветную маркировку для удобства в работе. Для однократного использования. В упаковке №10.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1 687 790,00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Микропипетка Холдинг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диаметр - 17 мкм, внешний диаметр - 80 мкм, угол - 35°. Используются для удерживания ооцита или эмбриона при </w:t>
            </w:r>
            <w:proofErr w:type="spell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микроманипуляциях</w:t>
            </w:r>
            <w:proofErr w:type="spellEnd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. Помещаются в индивидуальном контейнере по 1 штуке, который имеет цветную маркировку для удобства в работе. </w:t>
            </w:r>
            <w:r w:rsidRPr="00E16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однократного использования. В упаковке №10.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1 415 570,00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MAR-тест на определение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(50 тестов)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количественного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опреления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 класса G, 50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на определение морфологии (100 тестов)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на определение морфологии (100 тестов)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110 350,00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Иглы для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трансвагинальной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 с системой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Диаметр - 17 G, длина - 35см, длина аспирационной линии - 60см;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Однопросветная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с вакуумной и аспирационной линиями и силиконовой пробкой предназначена для аспирац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оо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цитов. Заточка иглы типа обладает наибольшей остротой для уменьшения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травмирования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дискомфорта пациента.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Эхогенный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кончик иглы с 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УЗ-насечкой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доходящей до середины среза иглы, улучшает ультразвуковую визуализацию иглы. Эргономичная рукоятка улучшает контроль управления иглой и позволяет определить положение среза иглы во время манипуляции. Жесткая и гладкая канюля позволяет точно направить кончик иглы в выбранный фолликул. Система снабжена мягкой силиконовой пробкой с посадочным конусом для шприца для промывания аспирационной линии, а специальная конструкция предотвращает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попадение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аспирата в вакуумную линию. Для однократного использования.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2 412 450,00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для переноса эмбрионов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Проводниковый катетер: диаметр 6,6Fr, длина 19см; катетер для переноса: диаметр - 2,8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длина 23 см. Катетер для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атравматичного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переноса эмбрионов. Проводниковый катетер с предварительно заданным изгибом облегчает введение катетера, утолщение на конце катетера обеспечивает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атравматичное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цервикального канала. Катетер для переноса выполнен по технологии: малый внутренний диаметр позволяет выполнить переноса эмбриона в малом объеме среды. </w:t>
            </w:r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Интегрированная стальная </w:t>
            </w:r>
            <w:proofErr w:type="spell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канюла</w:t>
            </w:r>
            <w:proofErr w:type="spellEnd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 поддержку проксимальной части катетера и облегчает манипуляции с катетером. </w:t>
            </w:r>
            <w:proofErr w:type="gram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дополнительный регулируемый </w:t>
            </w:r>
            <w:proofErr w:type="spell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органичитель</w:t>
            </w:r>
            <w:proofErr w:type="spellEnd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 на расстоянии 4 и 5см от конца проводникового катетера </w:t>
            </w:r>
            <w:proofErr w:type="spell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олблегчают</w:t>
            </w:r>
            <w:proofErr w:type="spellEnd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 позиционирования при доступе. При сложном прохождении шейки матки используется внутренний гибкий обтуратор для придания катетеру дополнительной жесткости. Для однократного </w:t>
            </w:r>
            <w:proofErr w:type="spell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исользования</w:t>
            </w:r>
            <w:proofErr w:type="spellEnd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2 045 250,00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замедления движения сперматозоидов при проведении процедуры ИКСИ по 0,2мл №5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замедления движения сперматозоидов при проведении процедуры ИКСИ по 0,2мл №5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F55E74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751 650,00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монтирующая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Sage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StepTM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HSA 10мл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среда для культивирования эмбрионов человека от момента оплодотворения до 5-6дня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558 000,00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для удаления окружающих ооцит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кумулисного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процедуры ИКСИ по 1 мл №5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для удаления окружающих ооцит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кумулисного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proofErr w:type="gram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процедуры ИКСИ по 1 мл №5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F55E74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618 380,00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обработки спермы в градиенте плотности 100% 60мл*1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обработки спермы в градиенте плотности 100% 60мл*1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493 750,00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Универсальная среда для оплодотворения ЭКО 100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Универсальная среда для оплодотворения ЭКО 100, 10*10мл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F55E74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550 620,00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Парафиновое масло для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эквилибрации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Парафиновое масло для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эквилибрации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295 245,00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промывки и обработки сперматозоидов 60мл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промывки и обработки сперматозоидов 60мл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548 580,00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переноса эмбрионов и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бластоцист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10мл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переноса эмбрионов и </w:t>
            </w:r>
            <w:proofErr w:type="spellStart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бластоцист</w:t>
            </w:r>
            <w:proofErr w:type="spellEnd"/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10мл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372 710,00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промывки ооцитов 60мл №5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промывки ооцитов 60мл №5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F55E74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1 317 300,00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Капилляры для стриппера 135µm в </w:t>
            </w:r>
            <w:proofErr w:type="spell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proofErr w:type="gram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Капилляры для стриппера 135µm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697 500,00</w:t>
            </w:r>
          </w:p>
        </w:tc>
      </w:tr>
      <w:tr w:rsidR="0008637B" w:rsidRPr="004C33CD" w:rsidTr="00E1642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Капилляры для стриппера 275µm в </w:t>
            </w:r>
            <w:proofErr w:type="spell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proofErr w:type="gramStart"/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sz w:val="20"/>
                <w:szCs w:val="20"/>
              </w:rPr>
              <w:t>Капилляры для стриппера 275µm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E16428" w:rsidRDefault="0008637B" w:rsidP="00E16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697 500,00</w:t>
            </w:r>
          </w:p>
        </w:tc>
      </w:tr>
      <w:tr w:rsidR="0008637B" w:rsidRPr="004C33CD" w:rsidTr="00E16428">
        <w:trPr>
          <w:trHeight w:val="1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4C33CD" w:rsidRDefault="0008637B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4C33CD" w:rsidRDefault="0008637B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7B" w:rsidRPr="004C33CD" w:rsidRDefault="0008637B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4C33CD" w:rsidRDefault="0008637B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4C33CD" w:rsidRDefault="0008637B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7B" w:rsidRPr="004C33CD" w:rsidRDefault="0008637B" w:rsidP="00E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37B" w:rsidRPr="004C33CD" w:rsidRDefault="0008637B" w:rsidP="00E164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16 760 230,00</w:t>
            </w:r>
          </w:p>
        </w:tc>
      </w:tr>
    </w:tbl>
    <w:p w:rsidR="004C33CD" w:rsidRDefault="004C33C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lang w:val="kk-KZ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</w:t>
      </w:r>
      <w:r w:rsidRPr="00D4348C">
        <w:rPr>
          <w:rStyle w:val="s0"/>
          <w:color w:val="auto"/>
          <w:sz w:val="24"/>
          <w:szCs w:val="24"/>
        </w:rPr>
        <w:lastRenderedPageBreak/>
        <w:t>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071478">
      <w:pgSz w:w="16838" w:h="11906" w:orient="landscape"/>
      <w:pgMar w:top="566" w:right="820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CB" w:rsidRDefault="00963ACB" w:rsidP="0082634C">
      <w:pPr>
        <w:spacing w:after="0" w:line="240" w:lineRule="auto"/>
      </w:pPr>
      <w:r>
        <w:separator/>
      </w:r>
    </w:p>
  </w:endnote>
  <w:endnote w:type="continuationSeparator" w:id="0">
    <w:p w:rsidR="00963ACB" w:rsidRDefault="00963AC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CB" w:rsidRDefault="00963ACB" w:rsidP="0082634C">
      <w:pPr>
        <w:spacing w:after="0" w:line="240" w:lineRule="auto"/>
      </w:pPr>
      <w:r>
        <w:separator/>
      </w:r>
    </w:p>
  </w:footnote>
  <w:footnote w:type="continuationSeparator" w:id="0">
    <w:p w:rsidR="00963ACB" w:rsidRDefault="00963AC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478"/>
    <w:rsid w:val="0007163E"/>
    <w:rsid w:val="0007221D"/>
    <w:rsid w:val="00076867"/>
    <w:rsid w:val="00083CA7"/>
    <w:rsid w:val="00083DE0"/>
    <w:rsid w:val="000859B0"/>
    <w:rsid w:val="0008637B"/>
    <w:rsid w:val="00086FD6"/>
    <w:rsid w:val="00087B1E"/>
    <w:rsid w:val="00091056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4387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D78A7"/>
    <w:rsid w:val="001E2AEF"/>
    <w:rsid w:val="001E338D"/>
    <w:rsid w:val="001F0059"/>
    <w:rsid w:val="001F0AF4"/>
    <w:rsid w:val="001F2474"/>
    <w:rsid w:val="001F35AD"/>
    <w:rsid w:val="001F47C9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5FEF"/>
    <w:rsid w:val="00237881"/>
    <w:rsid w:val="002429E2"/>
    <w:rsid w:val="00247D84"/>
    <w:rsid w:val="00253967"/>
    <w:rsid w:val="00254088"/>
    <w:rsid w:val="00256DBD"/>
    <w:rsid w:val="002612A6"/>
    <w:rsid w:val="0026163F"/>
    <w:rsid w:val="002619C2"/>
    <w:rsid w:val="00267A5F"/>
    <w:rsid w:val="00271407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E7890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475CA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B73D0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47C51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3CD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6A0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3B70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86E4E"/>
    <w:rsid w:val="00690C20"/>
    <w:rsid w:val="00692937"/>
    <w:rsid w:val="00693886"/>
    <w:rsid w:val="00694655"/>
    <w:rsid w:val="00697AAA"/>
    <w:rsid w:val="006A05BE"/>
    <w:rsid w:val="006A58B8"/>
    <w:rsid w:val="006A738B"/>
    <w:rsid w:val="006B0F5F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369D1"/>
    <w:rsid w:val="007430F6"/>
    <w:rsid w:val="007600A7"/>
    <w:rsid w:val="00761173"/>
    <w:rsid w:val="00765847"/>
    <w:rsid w:val="007729E5"/>
    <w:rsid w:val="007818A0"/>
    <w:rsid w:val="00781ECD"/>
    <w:rsid w:val="00782185"/>
    <w:rsid w:val="0078396E"/>
    <w:rsid w:val="00783E7F"/>
    <w:rsid w:val="00785073"/>
    <w:rsid w:val="007857D6"/>
    <w:rsid w:val="00787DF7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03CB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7E63"/>
    <w:rsid w:val="00860D30"/>
    <w:rsid w:val="00861ECA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2D7C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16D17"/>
    <w:rsid w:val="009208DE"/>
    <w:rsid w:val="00921307"/>
    <w:rsid w:val="00926B3F"/>
    <w:rsid w:val="00927671"/>
    <w:rsid w:val="00927973"/>
    <w:rsid w:val="00931EFD"/>
    <w:rsid w:val="009323AC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3ACB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2D82"/>
    <w:rsid w:val="009C46A9"/>
    <w:rsid w:val="009C5591"/>
    <w:rsid w:val="009C6AEA"/>
    <w:rsid w:val="009C7415"/>
    <w:rsid w:val="009C7ADB"/>
    <w:rsid w:val="009D54F3"/>
    <w:rsid w:val="009E1C10"/>
    <w:rsid w:val="009E4EA4"/>
    <w:rsid w:val="009F3461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36DA1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C9"/>
    <w:rsid w:val="00D415EE"/>
    <w:rsid w:val="00D42089"/>
    <w:rsid w:val="00D42D4D"/>
    <w:rsid w:val="00D4348C"/>
    <w:rsid w:val="00D45A94"/>
    <w:rsid w:val="00D46F8A"/>
    <w:rsid w:val="00D47DDE"/>
    <w:rsid w:val="00D518FE"/>
    <w:rsid w:val="00D51B4F"/>
    <w:rsid w:val="00D52D42"/>
    <w:rsid w:val="00D53195"/>
    <w:rsid w:val="00D603F5"/>
    <w:rsid w:val="00D65F45"/>
    <w:rsid w:val="00D67B7E"/>
    <w:rsid w:val="00D7009B"/>
    <w:rsid w:val="00D72FBB"/>
    <w:rsid w:val="00D735F2"/>
    <w:rsid w:val="00D73647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A7157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3C6F"/>
    <w:rsid w:val="00DE7C81"/>
    <w:rsid w:val="00DF13FC"/>
    <w:rsid w:val="00E001EF"/>
    <w:rsid w:val="00E0289C"/>
    <w:rsid w:val="00E05995"/>
    <w:rsid w:val="00E05CC4"/>
    <w:rsid w:val="00E0744A"/>
    <w:rsid w:val="00E1287C"/>
    <w:rsid w:val="00E16428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0A29"/>
    <w:rsid w:val="00F035A9"/>
    <w:rsid w:val="00F038B8"/>
    <w:rsid w:val="00F045B6"/>
    <w:rsid w:val="00F10D5F"/>
    <w:rsid w:val="00F11838"/>
    <w:rsid w:val="00F1321A"/>
    <w:rsid w:val="00F1525B"/>
    <w:rsid w:val="00F15F90"/>
    <w:rsid w:val="00F210DA"/>
    <w:rsid w:val="00F268BF"/>
    <w:rsid w:val="00F30F4D"/>
    <w:rsid w:val="00F30FC0"/>
    <w:rsid w:val="00F36488"/>
    <w:rsid w:val="00F443CE"/>
    <w:rsid w:val="00F514E9"/>
    <w:rsid w:val="00F525E6"/>
    <w:rsid w:val="00F53618"/>
    <w:rsid w:val="00F55E74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46D0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40EF-6986-4524-98D1-C5B62EFB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308</cp:revision>
  <dcterms:created xsi:type="dcterms:W3CDTF">2022-11-02T08:53:00Z</dcterms:created>
  <dcterms:modified xsi:type="dcterms:W3CDTF">2023-06-26T05:16:00Z</dcterms:modified>
</cp:coreProperties>
</file>