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4416FD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4416FD" w:rsidRPr="004416FD">
        <w:rPr>
          <w:rFonts w:ascii="Times New Roman" w:hAnsi="Times New Roman" w:cs="Times New Roman"/>
          <w:b/>
          <w:sz w:val="28"/>
          <w:szCs w:val="28"/>
        </w:rPr>
        <w:t>23</w:t>
      </w:r>
    </w:p>
    <w:p w:rsidR="00A0523B" w:rsidRDefault="004416FD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FD">
        <w:rPr>
          <w:rFonts w:ascii="Times New Roman" w:hAnsi="Times New Roman" w:cs="Times New Roman"/>
          <w:b/>
          <w:sz w:val="28"/>
          <w:szCs w:val="28"/>
        </w:rPr>
        <w:t>04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7432C5" w:rsidRPr="00E30DCA">
        <w:rPr>
          <w:rFonts w:ascii="Times New Roman" w:hAnsi="Times New Roman" w:cs="Times New Roman"/>
          <w:b/>
          <w:sz w:val="28"/>
          <w:szCs w:val="28"/>
        </w:rPr>
        <w:t>0</w:t>
      </w:r>
      <w:r w:rsidRPr="004416FD">
        <w:rPr>
          <w:rFonts w:ascii="Times New Roman" w:hAnsi="Times New Roman" w:cs="Times New Roman"/>
          <w:b/>
          <w:sz w:val="28"/>
          <w:szCs w:val="28"/>
        </w:rPr>
        <w:t>4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7432C5" w:rsidRPr="00E30DCA">
        <w:rPr>
          <w:rFonts w:ascii="Times New Roman" w:hAnsi="Times New Roman" w:cs="Times New Roman"/>
          <w:b/>
          <w:sz w:val="28"/>
          <w:szCs w:val="28"/>
        </w:rPr>
        <w:t>2</w:t>
      </w:r>
      <w:r w:rsidRPr="00441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5B3E6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4416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0503EB" w:rsidRDefault="00A0523B" w:rsidP="00593C14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503EB">
        <w:rPr>
          <w:sz w:val="28"/>
          <w:szCs w:val="28"/>
        </w:rPr>
        <w:t xml:space="preserve">Осуществление закупа способом из одного источника согласно </w:t>
      </w:r>
      <w:proofErr w:type="spellStart"/>
      <w:r w:rsidR="008F46D9" w:rsidRPr="000503EB">
        <w:rPr>
          <w:sz w:val="28"/>
          <w:szCs w:val="28"/>
        </w:rPr>
        <w:t>пп</w:t>
      </w:r>
      <w:proofErr w:type="spellEnd"/>
      <w:r w:rsidR="008F46D9" w:rsidRPr="000503EB">
        <w:rPr>
          <w:sz w:val="28"/>
          <w:szCs w:val="28"/>
        </w:rPr>
        <w:t xml:space="preserve">. </w:t>
      </w:r>
      <w:r w:rsidR="000503EB" w:rsidRPr="000503EB">
        <w:rPr>
          <w:sz w:val="28"/>
          <w:szCs w:val="28"/>
          <w:lang w:val="kk-KZ"/>
        </w:rPr>
        <w:t>3</w:t>
      </w:r>
      <w:r w:rsidR="00372BC8" w:rsidRPr="000503EB">
        <w:rPr>
          <w:sz w:val="28"/>
          <w:szCs w:val="28"/>
        </w:rPr>
        <w:t xml:space="preserve"> п.105 </w:t>
      </w:r>
      <w:r w:rsidR="00972BA1" w:rsidRPr="000503EB">
        <w:rPr>
          <w:sz w:val="28"/>
          <w:szCs w:val="28"/>
        </w:rPr>
        <w:t>(</w:t>
      </w:r>
      <w:r w:rsidR="000503EB" w:rsidRPr="000503EB">
        <w:rPr>
          <w:sz w:val="28"/>
          <w:szCs w:val="28"/>
        </w:rPr>
        <w:t>имеется потребность в осуществлении закупа лекарственных средств,</w:t>
      </w:r>
      <w:r w:rsidR="000503EB" w:rsidRPr="000503EB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</w:rPr>
        <w:t>медицинских изделий или фармацевтических услуг на период до подведения</w:t>
      </w:r>
      <w:r w:rsidR="000503EB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</w:rPr>
        <w:t>итогов тендера заказчиком, организатором за</w:t>
      </w:r>
      <w:r w:rsidR="000503EB">
        <w:rPr>
          <w:sz w:val="28"/>
          <w:szCs w:val="28"/>
        </w:rPr>
        <w:t>купок или единым дистрибьютором</w:t>
      </w:r>
      <w:r w:rsidR="00972BA1" w:rsidRPr="000503EB">
        <w:rPr>
          <w:sz w:val="28"/>
          <w:szCs w:val="28"/>
        </w:rPr>
        <w:t xml:space="preserve">) </w:t>
      </w:r>
      <w:r w:rsidR="00372BC8" w:rsidRPr="000503EB">
        <w:rPr>
          <w:sz w:val="28"/>
          <w:szCs w:val="28"/>
        </w:rPr>
        <w:t>согласно</w:t>
      </w:r>
      <w:r w:rsidRPr="000503EB">
        <w:rPr>
          <w:sz w:val="28"/>
          <w:szCs w:val="28"/>
        </w:rPr>
        <w:t xml:space="preserve"> </w:t>
      </w:r>
      <w:r w:rsidR="00372BC8" w:rsidRPr="000503EB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0503EB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916"/>
        <w:gridCol w:w="2782"/>
        <w:gridCol w:w="6637"/>
        <w:gridCol w:w="1368"/>
        <w:gridCol w:w="980"/>
        <w:gridCol w:w="1167"/>
        <w:gridCol w:w="1743"/>
      </w:tblGrid>
      <w:tr w:rsidR="00A0523B" w:rsidTr="00DE2C69">
        <w:trPr>
          <w:trHeight w:val="7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описание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5B3E62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</w:t>
            </w:r>
            <w:r w:rsidR="00A0523B" w:rsidRPr="005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A0523B" w:rsidTr="007432C5">
        <w:trPr>
          <w:trHeight w:val="6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804" w:rsidRPr="00E30DCA" w:rsidRDefault="007432C5" w:rsidP="005E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Окситоцин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E30DCA" w:rsidRDefault="007432C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для инъекций 5 ЕД/мл 1 мл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71654" w:rsidRDefault="007432C5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4416FD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2 0</w:t>
            </w:r>
            <w:r w:rsidR="00743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4707F" w:rsidRDefault="004416FD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78,2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4416FD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156 400</w:t>
            </w:r>
            <w:r w:rsidR="00743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0503EB" w:rsidRDefault="00A0523B" w:rsidP="00A05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4416FD">
        <w:rPr>
          <w:rFonts w:ascii="Times New Roman" w:hAnsi="Times New Roman"/>
          <w:b/>
          <w:color w:val="000000"/>
          <w:sz w:val="28"/>
          <w:szCs w:val="28"/>
        </w:rPr>
        <w:t>156 400</w:t>
      </w:r>
      <w:r w:rsidR="00597E68" w:rsidRPr="008317BD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59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4416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сто пятьдесят шесть тысяч четыреста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7432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00 </w:t>
      </w:r>
      <w:proofErr w:type="spellStart"/>
      <w:r w:rsidR="007432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A0523B" w:rsidP="00E61CCA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B3E62">
        <w:rPr>
          <w:sz w:val="28"/>
          <w:szCs w:val="28"/>
        </w:rPr>
        <w:t>ТОО</w:t>
      </w:r>
      <w:r w:rsidRPr="005B3E62">
        <w:rPr>
          <w:sz w:val="28"/>
          <w:szCs w:val="28"/>
          <w:lang w:val="en-US"/>
        </w:rPr>
        <w:t xml:space="preserve"> </w:t>
      </w:r>
      <w:r w:rsidR="00571D13" w:rsidRPr="005B3E62">
        <w:rPr>
          <w:spacing w:val="2"/>
          <w:sz w:val="28"/>
          <w:szCs w:val="28"/>
          <w:lang w:val="en-US"/>
        </w:rPr>
        <w:t>«</w:t>
      </w:r>
      <w:proofErr w:type="spellStart"/>
      <w:r w:rsidR="007432C5">
        <w:rPr>
          <w:sz w:val="28"/>
          <w:szCs w:val="28"/>
        </w:rPr>
        <w:t>КазФарма</w:t>
      </w:r>
      <w:r w:rsidR="004416FD">
        <w:rPr>
          <w:sz w:val="28"/>
          <w:szCs w:val="28"/>
        </w:rPr>
        <w:t>Групп</w:t>
      </w:r>
      <w:proofErr w:type="spellEnd"/>
      <w:r w:rsidRPr="005B3E62">
        <w:rPr>
          <w:sz w:val="28"/>
          <w:szCs w:val="28"/>
          <w:lang w:val="en-US"/>
        </w:rPr>
        <w:t xml:space="preserve">» </w:t>
      </w:r>
    </w:p>
    <w:p w:rsidR="00FC12D2" w:rsidRDefault="00A0523B" w:rsidP="00FC12D2">
      <w:pPr>
        <w:spacing w:after="0" w:line="240" w:lineRule="auto"/>
        <w:ind w:firstLine="360"/>
        <w:jc w:val="both"/>
        <w:rPr>
          <w:rStyle w:val="s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185E6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Главой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FC12D2">
        <w:rPr>
          <w:rStyle w:val="s1"/>
          <w:b w:val="0"/>
          <w:sz w:val="28"/>
          <w:szCs w:val="28"/>
        </w:rPr>
        <w:t xml:space="preserve">» </w:t>
      </w:r>
    </w:p>
    <w:p w:rsidR="00A0523B" w:rsidRDefault="00A0523B" w:rsidP="00FC12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5B3E62" w:rsidP="000503EB">
      <w:pPr>
        <w:pStyle w:val="a4"/>
        <w:shd w:val="clear" w:color="auto" w:fill="FFFFFF"/>
        <w:spacing w:after="0"/>
        <w:ind w:left="1654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F46D9" w:rsidRPr="008F46D9">
        <w:rPr>
          <w:sz w:val="28"/>
          <w:szCs w:val="28"/>
        </w:rPr>
        <w:t>ТОО «</w:t>
      </w:r>
      <w:proofErr w:type="spellStart"/>
      <w:r w:rsidR="004416FD">
        <w:rPr>
          <w:sz w:val="28"/>
          <w:szCs w:val="28"/>
        </w:rPr>
        <w:t>КазФармаГрупп</w:t>
      </w:r>
      <w:proofErr w:type="spellEnd"/>
      <w:r w:rsidR="008F46D9" w:rsidRPr="008F46D9">
        <w:rPr>
          <w:sz w:val="28"/>
          <w:szCs w:val="28"/>
        </w:rPr>
        <w:t>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7432C5" w:rsidRPr="007432C5">
        <w:rPr>
          <w:sz w:val="28"/>
          <w:szCs w:val="28"/>
        </w:rPr>
        <w:t xml:space="preserve">г. Алматы, </w:t>
      </w:r>
      <w:r w:rsidR="004416FD">
        <w:rPr>
          <w:sz w:val="28"/>
          <w:szCs w:val="28"/>
        </w:rPr>
        <w:t>пр</w:t>
      </w:r>
      <w:r w:rsidR="007432C5" w:rsidRPr="007432C5">
        <w:rPr>
          <w:sz w:val="28"/>
          <w:szCs w:val="28"/>
        </w:rPr>
        <w:t xml:space="preserve">. </w:t>
      </w:r>
      <w:proofErr w:type="spellStart"/>
      <w:r w:rsidR="007432C5" w:rsidRPr="007432C5">
        <w:rPr>
          <w:sz w:val="28"/>
          <w:szCs w:val="28"/>
        </w:rPr>
        <w:t>Суюнбая</w:t>
      </w:r>
      <w:proofErr w:type="spellEnd"/>
      <w:r w:rsidR="007432C5" w:rsidRPr="007432C5">
        <w:rPr>
          <w:sz w:val="28"/>
          <w:szCs w:val="28"/>
        </w:rPr>
        <w:t xml:space="preserve"> 258Б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4416FD">
        <w:rPr>
          <w:b/>
          <w:spacing w:val="2"/>
          <w:sz w:val="28"/>
          <w:szCs w:val="28"/>
          <w:lang w:val="kk-KZ"/>
        </w:rPr>
        <w:t>156 400</w:t>
      </w:r>
      <w:r w:rsidR="00A0523B" w:rsidRPr="00571D13">
        <w:rPr>
          <w:b/>
          <w:sz w:val="28"/>
          <w:szCs w:val="28"/>
        </w:rPr>
        <w:t>,00 (</w:t>
      </w:r>
      <w:bookmarkStart w:id="0" w:name="z479"/>
      <w:bookmarkEnd w:id="0"/>
      <w:r w:rsidR="004416FD" w:rsidRPr="004416FD">
        <w:rPr>
          <w:b/>
          <w:bCs/>
          <w:color w:val="000000"/>
          <w:sz w:val="28"/>
          <w:szCs w:val="28"/>
        </w:rPr>
        <w:t>сто пятьдесят шесть тысяч четыреста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7432C5">
        <w:rPr>
          <w:b/>
          <w:spacing w:val="2"/>
          <w:sz w:val="28"/>
          <w:szCs w:val="28"/>
        </w:rPr>
        <w:t xml:space="preserve"> </w:t>
      </w:r>
      <w:r w:rsidR="007432C5">
        <w:rPr>
          <w:b/>
          <w:bCs/>
          <w:color w:val="000000"/>
          <w:sz w:val="28"/>
          <w:szCs w:val="28"/>
        </w:rPr>
        <w:t xml:space="preserve">00 </w:t>
      </w:r>
      <w:proofErr w:type="spellStart"/>
      <w:r w:rsidR="007432C5">
        <w:rPr>
          <w:b/>
          <w:bCs/>
          <w:color w:val="000000"/>
          <w:sz w:val="28"/>
          <w:szCs w:val="28"/>
        </w:rPr>
        <w:t>тиын</w:t>
      </w:r>
      <w:proofErr w:type="spellEnd"/>
      <w:r w:rsidR="00A0523B">
        <w:rPr>
          <w:spacing w:val="2"/>
          <w:sz w:val="28"/>
          <w:szCs w:val="28"/>
        </w:rPr>
        <w:t>.</w:t>
      </w:r>
    </w:p>
    <w:p w:rsidR="00A0523B" w:rsidRDefault="00F40069" w:rsidP="00F40069">
      <w:pPr>
        <w:pStyle w:val="a4"/>
        <w:ind w:left="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1" w:name="_GoBack"/>
      <w:bookmarkEnd w:id="1"/>
      <w:r>
        <w:rPr>
          <w:sz w:val="28"/>
          <w:szCs w:val="28"/>
        </w:rPr>
        <w:t xml:space="preserve">6. </w:t>
      </w:r>
      <w:r w:rsidR="00A0523B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Правления по клинической работе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95721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95721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Куаныш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957211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Расчетный</w:t>
            </w:r>
            <w:r w:rsidR="0003696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1441BF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Оспанова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У.Т.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F40069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Фармацевт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F40069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Халилова Д.Н.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FC1A60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F4006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9E" w:rsidRDefault="00443E9E" w:rsidP="00F40069">
      <w:pPr>
        <w:spacing w:after="0" w:line="240" w:lineRule="auto"/>
      </w:pPr>
      <w:r>
        <w:separator/>
      </w:r>
    </w:p>
  </w:endnote>
  <w:endnote w:type="continuationSeparator" w:id="0">
    <w:p w:rsidR="00443E9E" w:rsidRDefault="00443E9E" w:rsidP="00F4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9E" w:rsidRDefault="00443E9E" w:rsidP="00F40069">
      <w:pPr>
        <w:spacing w:after="0" w:line="240" w:lineRule="auto"/>
      </w:pPr>
      <w:r>
        <w:separator/>
      </w:r>
    </w:p>
  </w:footnote>
  <w:footnote w:type="continuationSeparator" w:id="0">
    <w:p w:rsidR="00443E9E" w:rsidRDefault="00443E9E" w:rsidP="00F4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1441BF"/>
    <w:rsid w:val="00171CD0"/>
    <w:rsid w:val="00185E63"/>
    <w:rsid w:val="00266C90"/>
    <w:rsid w:val="002967C4"/>
    <w:rsid w:val="00311F38"/>
    <w:rsid w:val="0036417D"/>
    <w:rsid w:val="00372BC8"/>
    <w:rsid w:val="003A5D25"/>
    <w:rsid w:val="003D36F5"/>
    <w:rsid w:val="004416FD"/>
    <w:rsid w:val="00443E9E"/>
    <w:rsid w:val="004502C0"/>
    <w:rsid w:val="0046090E"/>
    <w:rsid w:val="00510A26"/>
    <w:rsid w:val="00571D13"/>
    <w:rsid w:val="00592F17"/>
    <w:rsid w:val="00597E68"/>
    <w:rsid w:val="005A0B93"/>
    <w:rsid w:val="005B3E62"/>
    <w:rsid w:val="005B7F39"/>
    <w:rsid w:val="005E7804"/>
    <w:rsid w:val="005F0207"/>
    <w:rsid w:val="00692CF5"/>
    <w:rsid w:val="006B1489"/>
    <w:rsid w:val="00731785"/>
    <w:rsid w:val="007432C5"/>
    <w:rsid w:val="008317BD"/>
    <w:rsid w:val="00870888"/>
    <w:rsid w:val="008803C2"/>
    <w:rsid w:val="008E5A8F"/>
    <w:rsid w:val="008F46D9"/>
    <w:rsid w:val="008F55C7"/>
    <w:rsid w:val="00901D59"/>
    <w:rsid w:val="00957211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B22A38"/>
    <w:rsid w:val="00BD459B"/>
    <w:rsid w:val="00BD7609"/>
    <w:rsid w:val="00BF05D5"/>
    <w:rsid w:val="00C07970"/>
    <w:rsid w:val="00C7468D"/>
    <w:rsid w:val="00D11C37"/>
    <w:rsid w:val="00DE2C69"/>
    <w:rsid w:val="00E30DCA"/>
    <w:rsid w:val="00E61CCA"/>
    <w:rsid w:val="00F30A74"/>
    <w:rsid w:val="00F33BEB"/>
    <w:rsid w:val="00F40069"/>
    <w:rsid w:val="00F52DBB"/>
    <w:rsid w:val="00FC12D2"/>
    <w:rsid w:val="00FC1A60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0069"/>
  </w:style>
  <w:style w:type="paragraph" w:styleId="a9">
    <w:name w:val="footer"/>
    <w:basedOn w:val="a"/>
    <w:link w:val="aa"/>
    <w:uiPriority w:val="99"/>
    <w:unhideWhenUsed/>
    <w:rsid w:val="00F4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68</cp:revision>
  <cp:lastPrinted>2022-01-18T11:49:00Z</cp:lastPrinted>
  <dcterms:created xsi:type="dcterms:W3CDTF">2020-11-13T04:07:00Z</dcterms:created>
  <dcterms:modified xsi:type="dcterms:W3CDTF">2022-07-22T06:48:00Z</dcterms:modified>
</cp:coreProperties>
</file>